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2B" w:rsidRDefault="0053602B" w:rsidP="0053602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975" cy="108077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BD">
        <w:rPr>
          <w:rFonts w:ascii="Times New Roman" w:hAnsi="Times New Roman" w:cs="Times New Roman"/>
          <w:sz w:val="28"/>
          <w:szCs w:val="28"/>
        </w:rPr>
        <w:t xml:space="preserve">        проект                           </w:t>
      </w:r>
    </w:p>
    <w:p w:rsidR="005F40BD" w:rsidRDefault="005F40BD" w:rsidP="0053602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3602B" w:rsidRPr="0053602B" w:rsidRDefault="0053602B" w:rsidP="00536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2B" w:rsidRPr="0053602B" w:rsidRDefault="0053602B" w:rsidP="0053602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602B" w:rsidRPr="0053602B" w:rsidRDefault="0053602B" w:rsidP="0053602B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b/>
          <w:sz w:val="28"/>
          <w:szCs w:val="28"/>
        </w:rPr>
        <w:t>от «</w:t>
      </w:r>
      <w:proofErr w:type="gramStart"/>
      <w:r w:rsidRPr="0053602B">
        <w:rPr>
          <w:rFonts w:ascii="Times New Roman" w:hAnsi="Times New Roman" w:cs="Times New Roman"/>
          <w:b/>
          <w:sz w:val="28"/>
          <w:szCs w:val="28"/>
        </w:rPr>
        <w:t>0</w:t>
      </w:r>
      <w:r w:rsidR="002E64F1">
        <w:rPr>
          <w:rFonts w:ascii="Times New Roman" w:hAnsi="Times New Roman" w:cs="Times New Roman"/>
          <w:b/>
          <w:sz w:val="28"/>
          <w:szCs w:val="28"/>
        </w:rPr>
        <w:t>0</w:t>
      </w:r>
      <w:r w:rsidRPr="0053602B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 w:rsidR="00AF6855">
        <w:rPr>
          <w:rFonts w:ascii="Times New Roman" w:hAnsi="Times New Roman" w:cs="Times New Roman"/>
          <w:b/>
          <w:sz w:val="28"/>
          <w:szCs w:val="28"/>
        </w:rPr>
        <w:t xml:space="preserve">    декабря</w:t>
      </w:r>
      <w:r w:rsidRPr="00536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1">
        <w:rPr>
          <w:rFonts w:ascii="Times New Roman" w:hAnsi="Times New Roman" w:cs="Times New Roman"/>
          <w:b/>
          <w:sz w:val="28"/>
          <w:szCs w:val="28"/>
        </w:rPr>
        <w:t>2</w:t>
      </w:r>
      <w:r w:rsidRPr="0053602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E64F1">
        <w:rPr>
          <w:rFonts w:ascii="Times New Roman" w:hAnsi="Times New Roman" w:cs="Times New Roman"/>
          <w:b/>
          <w:sz w:val="28"/>
          <w:szCs w:val="28"/>
        </w:rPr>
        <w:t>00-00</w:t>
      </w:r>
    </w:p>
    <w:p w:rsidR="00F434A8" w:rsidRPr="0053602B" w:rsidRDefault="00A67B57" w:rsidP="002B0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Тасеевского районного Совета депутатов от 30.11.2016 №6-11 «О межбюджетных отношениях в </w:t>
      </w:r>
      <w:proofErr w:type="spellStart"/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="002B0BAC"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F62F2B" w:rsidRPr="0053602B" w:rsidRDefault="002B0BAC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142 Бюджетного кодекса Российской Федерации, статьей 13 закона Красноярского края от 10.07.2007 N 2-317 «О межбюджетных отношениях в Красноярском крае», руководствуясь статьей 32 Устава </w:t>
      </w:r>
      <w:proofErr w:type="spellStart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53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F62F2B" w:rsidRDefault="00545469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1.</w:t>
      </w:r>
      <w:r w:rsidR="002B0BAC" w:rsidRPr="0053602B">
        <w:rPr>
          <w:rFonts w:ascii="Times New Roman" w:hAnsi="Times New Roman" w:cs="Times New Roman"/>
          <w:sz w:val="28"/>
          <w:szCs w:val="28"/>
        </w:rPr>
        <w:t xml:space="preserve">Внести в решение Тасеевского районного Совета депутатов от 30.11.2016 №6-11 «О межбюджетных отношениях в </w:t>
      </w:r>
      <w:proofErr w:type="spellStart"/>
      <w:r w:rsidR="002B0BAC" w:rsidRPr="0053602B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B0BAC" w:rsidRPr="0053602B">
        <w:rPr>
          <w:rFonts w:ascii="Times New Roman" w:hAnsi="Times New Roman" w:cs="Times New Roman"/>
          <w:sz w:val="28"/>
          <w:szCs w:val="28"/>
        </w:rPr>
        <w:t xml:space="preserve"> районе» следующие изменения: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7.3 Положения о межбюджетных отношениях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–Положение) цифру «1,8» заменить цифрой «1,95»;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8.2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редакции: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 Исходные данные, подлежащие сверке с органами местного самоуправления поселений: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территории поселения (га) на начало отчетного года;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постоянного населения на начало текущего года;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населенных пунктов, входящих в состав поселения на начало текущего года;</w:t>
      </w:r>
    </w:p>
    <w:p w:rsidR="00AF6855" w:rsidRDefault="00AF6855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-протяженность улично-дорожной сети (включая проезды, площади и т.д.), находящ</w:t>
      </w:r>
      <w:r w:rsidR="00C513F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ся в ведении поселений муниципального района</w:t>
      </w:r>
      <w:r w:rsidR="00C513F0">
        <w:rPr>
          <w:rFonts w:ascii="Times New Roman" w:hAnsi="Times New Roman" w:cs="Times New Roman"/>
          <w:sz w:val="28"/>
          <w:szCs w:val="28"/>
        </w:rPr>
        <w:t xml:space="preserve"> на начало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3F0" w:rsidRDefault="00C513F0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протяженность улично-дорожной сети для проезда транзитного транспорта,</w:t>
      </w:r>
      <w:r w:rsidRPr="00C5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находящейся в ведении поселений муниципального района на начало текущего года.»;</w:t>
      </w:r>
    </w:p>
    <w:p w:rsidR="00C513F0" w:rsidRDefault="00C513F0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расчета на выравнивание бюджетной обеспеченности поселений (далее -Методика) изложить в редакции:</w:t>
      </w:r>
    </w:p>
    <w:p w:rsidR="00C513F0" w:rsidRDefault="00C513F0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3F0">
        <w:rPr>
          <w:rFonts w:ascii="Times New Roman" w:hAnsi="Times New Roman" w:cs="Times New Roman"/>
          <w:sz w:val="28"/>
          <w:szCs w:val="28"/>
        </w:rPr>
        <w:lastRenderedPageBreak/>
        <w:t>«-средняя расчетная бюджетная обеспеченность поселений до выравнивания в планируемом году – отношение прогнозного общего объема доходов поселений муниципального района (с учетом субвенций из краевого бюджета на осуществление отдельных государственных полномочий по расчету и предоставлению дотаций поселениям и за исключением межбюджетных трансфертов их бюджета муниципального района)</w:t>
      </w:r>
      <w:r w:rsidR="002848B8">
        <w:rPr>
          <w:rFonts w:ascii="Times New Roman" w:hAnsi="Times New Roman" w:cs="Times New Roman"/>
          <w:sz w:val="28"/>
          <w:szCs w:val="28"/>
        </w:rPr>
        <w:t xml:space="preserve"> к суммарной численности постоянного населения муниципального района на начало текущего года;»</w:t>
      </w:r>
    </w:p>
    <w:p w:rsidR="002848B8" w:rsidRDefault="002848B8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пункты 3.5-3.6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исключить;</w:t>
      </w:r>
    </w:p>
    <w:p w:rsidR="002848B8" w:rsidRDefault="002848B8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изложить в редакции:</w:t>
      </w:r>
    </w:p>
    <w:p w:rsidR="002848B8" w:rsidRPr="002848B8" w:rsidRDefault="002848B8" w:rsidP="00C5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8B8">
        <w:rPr>
          <w:rFonts w:ascii="Times New Roman" w:hAnsi="Times New Roman" w:cs="Times New Roman"/>
          <w:sz w:val="28"/>
          <w:szCs w:val="28"/>
        </w:rPr>
        <w:t>1. Расчетный объем дотации (</w:t>
      </w:r>
      <w:proofErr w:type="spellStart"/>
      <w:r w:rsidRPr="002848B8">
        <w:rPr>
          <w:rFonts w:ascii="Times New Roman" w:hAnsi="Times New Roman" w:cs="Times New Roman"/>
          <w:sz w:val="28"/>
          <w:szCs w:val="28"/>
        </w:rPr>
        <w:t>Дпос</w:t>
      </w:r>
      <w:proofErr w:type="spellEnd"/>
      <w:r w:rsidRPr="002848B8">
        <w:rPr>
          <w:rFonts w:ascii="Times New Roman" w:hAnsi="Times New Roman" w:cs="Times New Roman"/>
          <w:sz w:val="28"/>
          <w:szCs w:val="28"/>
        </w:rPr>
        <w:t>) бюджету поселения муниципального района определяется по следующей формуле:</w:t>
      </w:r>
      <w:r w:rsidRPr="002848B8">
        <w:rPr>
          <w:rFonts w:ascii="Times New Roman" w:hAnsi="Times New Roman" w:cs="Times New Roman"/>
          <w:sz w:val="28"/>
          <w:szCs w:val="28"/>
        </w:rPr>
        <w:tab/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8F362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8F3629" w:rsidRPr="008F3629" w:rsidRDefault="002848B8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=   Д(БО) х  </w:t>
      </w:r>
      <w:proofErr w:type="gramStart"/>
      <w:r w:rsidRPr="008F3629">
        <w:rPr>
          <w:rFonts w:ascii="Times New Roman" w:hAnsi="Times New Roman" w:cs="Times New Roman"/>
          <w:sz w:val="28"/>
          <w:szCs w:val="28"/>
        </w:rPr>
        <w:t xml:space="preserve">   </w:t>
      </w:r>
      <w:r w:rsidR="008F3629" w:rsidRPr="008F36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3629">
        <w:rPr>
          <w:rFonts w:ascii="Times New Roman" w:hAnsi="Times New Roman" w:cs="Times New Roman"/>
          <w:sz w:val="28"/>
          <w:szCs w:val="28"/>
        </w:rPr>
        <w:t xml:space="preserve">  </w:t>
      </w:r>
      <w:r w:rsidRPr="008F3629">
        <w:rPr>
          <w:rFonts w:ascii="Times New Roman" w:hAnsi="Times New Roman" w:cs="Times New Roman"/>
          <w:sz w:val="28"/>
          <w:szCs w:val="28"/>
          <w:u w:val="single"/>
        </w:rPr>
        <w:t xml:space="preserve">(БО  – </w:t>
      </w:r>
      <w:proofErr w:type="spellStart"/>
      <w:r w:rsidRPr="008F3629">
        <w:rPr>
          <w:rFonts w:ascii="Times New Roman" w:hAnsi="Times New Roman" w:cs="Times New Roman"/>
          <w:sz w:val="28"/>
          <w:szCs w:val="28"/>
          <w:u w:val="single"/>
        </w:rPr>
        <w:t>БОi</w:t>
      </w:r>
      <w:proofErr w:type="spellEnd"/>
      <w:r w:rsidRPr="008F3629">
        <w:rPr>
          <w:rFonts w:ascii="Times New Roman" w:hAnsi="Times New Roman" w:cs="Times New Roman"/>
          <w:sz w:val="28"/>
          <w:szCs w:val="28"/>
          <w:u w:val="single"/>
        </w:rPr>
        <w:t xml:space="preserve"> ) х N'I </w:t>
      </w:r>
      <w:r w:rsidRPr="008F3629">
        <w:rPr>
          <w:rFonts w:ascii="Times New Roman" w:hAnsi="Times New Roman" w:cs="Times New Roman"/>
          <w:sz w:val="28"/>
          <w:szCs w:val="28"/>
        </w:rPr>
        <w:t xml:space="preserve"> </w:t>
      </w:r>
      <w:r w:rsidR="008F3629" w:rsidRPr="008F3629">
        <w:rPr>
          <w:rFonts w:ascii="Times New Roman" w:hAnsi="Times New Roman" w:cs="Times New Roman"/>
          <w:sz w:val="28"/>
          <w:szCs w:val="28"/>
        </w:rPr>
        <w:t>)/ (</w:t>
      </w:r>
      <w:r w:rsidR="008F3629" w:rsidRPr="008F3629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8F3629" w:rsidRPr="008F3629">
        <w:rPr>
          <w:rFonts w:ascii="Times New Roman" w:hAnsi="Times New Roman" w:cs="Times New Roman"/>
          <w:sz w:val="28"/>
          <w:szCs w:val="28"/>
        </w:rPr>
        <w:t xml:space="preserve"> (БО – БО</w:t>
      </w:r>
      <w:proofErr w:type="spellStart"/>
      <w:r w:rsidR="008F3629" w:rsidRPr="008F36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629" w:rsidRPr="008F3629">
        <w:rPr>
          <w:rFonts w:ascii="Times New Roman" w:hAnsi="Times New Roman" w:cs="Times New Roman"/>
          <w:sz w:val="28"/>
          <w:szCs w:val="28"/>
        </w:rPr>
        <w:t xml:space="preserve">) х </w:t>
      </w:r>
      <w:r w:rsidR="008F3629" w:rsidRPr="008F36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3629" w:rsidRPr="008F3629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F3629" w:rsidRPr="008F36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F3629" w:rsidRPr="008F3629">
        <w:rPr>
          <w:rFonts w:ascii="Times New Roman" w:hAnsi="Times New Roman" w:cs="Times New Roman"/>
          <w:sz w:val="28"/>
          <w:szCs w:val="28"/>
        </w:rPr>
        <w:t>)  (1)</w:t>
      </w:r>
    </w:p>
    <w:p w:rsidR="008F3629" w:rsidRPr="00A43D6F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8F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3D6F">
        <w:rPr>
          <w:rFonts w:ascii="Times New Roman" w:hAnsi="Times New Roman" w:cs="Times New Roman"/>
          <w:sz w:val="28"/>
          <w:szCs w:val="28"/>
        </w:rPr>
        <w:t>=1</w:t>
      </w:r>
    </w:p>
    <w:p w:rsid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>Д(БО) – объем</w:t>
      </w:r>
      <w:r w:rsidRPr="008F3629">
        <w:rPr>
          <w:rFonts w:ascii="Times New Roman" w:hAnsi="Times New Roman" w:cs="Times New Roman"/>
        </w:rPr>
        <w:t xml:space="preserve"> </w:t>
      </w:r>
      <w:r w:rsidRPr="008F362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обеспеченности;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- средняя расчетная бюджетная обеспеченность поселений муниципального района края до выравнивания в планируемом году;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БОi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до выравнивания i-</w:t>
      </w: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в планируемом году;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629">
        <w:rPr>
          <w:rFonts w:ascii="Times New Roman" w:hAnsi="Times New Roman" w:cs="Times New Roman"/>
          <w:sz w:val="28"/>
          <w:szCs w:val="28"/>
        </w:rPr>
        <w:t>N'i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- численность условных потребителей i-</w:t>
      </w: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>t - количество поселений, участвующих в распределении общего объема дотации на выравнивание бюджетной обеспеченности.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>Бюджетная обеспеченность, уровень которой принимается в качестве критерия выравнивания в планируемом году (БО) определяется: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 xml:space="preserve">БО= К х </w:t>
      </w:r>
      <w:proofErr w:type="spellStart"/>
      <w:r w:rsidRPr="008F3629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8F3629">
        <w:rPr>
          <w:rFonts w:ascii="Times New Roman" w:hAnsi="Times New Roman" w:cs="Times New Roman"/>
          <w:sz w:val="28"/>
          <w:szCs w:val="28"/>
        </w:rPr>
        <w:t>,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>где,</w:t>
      </w:r>
    </w:p>
    <w:p w:rsid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>К – коэффициент уровня выравнивания, устанавливается равным 1,95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абзац пятый изложить в редакции:</w:t>
      </w:r>
    </w:p>
    <w:p w:rsid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3629">
        <w:rPr>
          <w:rFonts w:ascii="Times New Roman" w:hAnsi="Times New Roman" w:cs="Times New Roman"/>
          <w:sz w:val="28"/>
          <w:szCs w:val="28"/>
        </w:rPr>
        <w:t xml:space="preserve">N - суммарная численность постоянного населения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начало текущего</w:t>
      </w:r>
      <w:r w:rsidRPr="008F362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3629" w:rsidRPr="008F3629" w:rsidRDefault="008F3629" w:rsidP="008F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абзац четвертый изложить в редакции:</w:t>
      </w:r>
    </w:p>
    <w:p w:rsidR="008F3629" w:rsidRPr="0062544F" w:rsidRDefault="008F3629" w:rsidP="008F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F">
        <w:rPr>
          <w:rFonts w:ascii="Times New Roman" w:hAnsi="Times New Roman" w:cs="Times New Roman"/>
          <w:sz w:val="28"/>
          <w:szCs w:val="28"/>
        </w:rPr>
        <w:t xml:space="preserve">     «</w:t>
      </w:r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>N i -</w:t>
      </w:r>
      <w:r w:rsidRPr="006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постоянного населения i-</w:t>
      </w:r>
      <w:proofErr w:type="spellStart"/>
      <w:r w:rsidRPr="00625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2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муниципального района на начало текущего года</w:t>
      </w:r>
      <w:r w:rsidRPr="0062544F">
        <w:rPr>
          <w:rFonts w:ascii="Times New Roman" w:hAnsi="Times New Roman" w:cs="Times New Roman"/>
          <w:sz w:val="28"/>
          <w:szCs w:val="28"/>
        </w:rPr>
        <w:t>»;</w:t>
      </w:r>
    </w:p>
    <w:p w:rsidR="0062544F" w:rsidRDefault="0062544F" w:rsidP="008F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44F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пункт 2.4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исключить;</w:t>
      </w:r>
    </w:p>
    <w:p w:rsidR="00A43D6F" w:rsidRPr="00A43D6F" w:rsidRDefault="0062544F" w:rsidP="008F3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1.9.</w:t>
      </w:r>
      <w:r w:rsidR="008F3629" w:rsidRPr="0062544F">
        <w:rPr>
          <w:rFonts w:ascii="Times New Roman" w:hAnsi="Times New Roman" w:cs="Times New Roman"/>
          <w:sz w:val="28"/>
          <w:szCs w:val="28"/>
        </w:rPr>
        <w:t xml:space="preserve">   </w:t>
      </w:r>
      <w:r w:rsidR="00A43D6F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="00A43D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3D6F" w:rsidRPr="00A43D6F">
        <w:rPr>
          <w:rFonts w:ascii="Times New Roman" w:hAnsi="Times New Roman" w:cs="Times New Roman"/>
          <w:sz w:val="28"/>
          <w:szCs w:val="28"/>
        </w:rPr>
        <w:t xml:space="preserve"> </w:t>
      </w:r>
      <w:r w:rsidR="00A43D6F">
        <w:rPr>
          <w:rFonts w:ascii="Times New Roman" w:hAnsi="Times New Roman" w:cs="Times New Roman"/>
          <w:sz w:val="28"/>
          <w:szCs w:val="28"/>
        </w:rPr>
        <w:t>Методики изложить в редакции:</w:t>
      </w:r>
    </w:p>
    <w:p w:rsidR="00A43D6F" w:rsidRDefault="00A43D6F" w:rsidP="00A4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8F3629" w:rsidRPr="0062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индекса бюджетных расходов поселений для оценки относительных различий в расходных обязательствах поселений производится с использованием репрезентативной системы расходных обязательств, которая включает основные виды (группы) расходных обязательств, связанные с решением вопросов местного значения поселений:</w:t>
      </w:r>
    </w:p>
    <w:p w:rsidR="00A43D6F" w:rsidRDefault="00A43D6F" w:rsidP="00A43D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 поселения;</w:t>
      </w:r>
    </w:p>
    <w:p w:rsidR="00A43D6F" w:rsidRDefault="00A43D6F" w:rsidP="00A43D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объектов внешнего благоустройства;</w:t>
      </w:r>
    </w:p>
    <w:p w:rsidR="00A43D6F" w:rsidRDefault="00A43D6F" w:rsidP="00A43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(группы) расходных обязательств могут быть выделены из состава прочих расходов по усмотрению муниципального района, в случае если их доля в совокупном объеме расходов бюджетов поселений, входящих в состав муниципального района, составляет не менее 10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D6F" w:rsidRDefault="00A43D6F" w:rsidP="00A43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бюджетных расходов (ИБР) определяется как сумма частных отраслевых </w:t>
      </w:r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индексов бюджетных расходов, взвешенных на доли соответствующих отраслей в</w:t>
      </w:r>
      <w:r w:rsidRPr="00A43D6F">
        <w:rPr>
          <w:rFonts w:ascii="Times New Roman" w:eastAsia="Times New Roman" w:hAnsi="Times New Roman" w:cs="Times New Roman"/>
          <w:smallCaps/>
          <w:color w:val="000000"/>
          <w:spacing w:val="-2"/>
          <w:sz w:val="28"/>
          <w:szCs w:val="28"/>
          <w:lang w:eastAsia="ru-RU"/>
        </w:rPr>
        <w:t xml:space="preserve"> </w:t>
      </w:r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сумме </w:t>
      </w: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расходов бюджетов поселений на планируемый год (без учета расходов, осуществленных </w:t>
      </w:r>
      <w:r w:rsidRPr="00A43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счет субсидий и субвенции, переданных из краевого бюджета, и расходов, осуществленных </w:t>
      </w: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 счет доходов целевого назначения).</w:t>
      </w:r>
    </w:p>
    <w:p w:rsidR="00A43D6F" w:rsidRPr="00A43D6F" w:rsidRDefault="00A43D6F" w:rsidP="00A4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формула расчета ИБР </w:t>
      </w:r>
      <w:proofErr w:type="spellStart"/>
      <w:r w:rsidRPr="00A43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proofErr w:type="spellStart"/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ИБРi</w:t>
      </w:r>
      <w:proofErr w:type="spellEnd"/>
      <w:r w:rsidRPr="00A43D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следующий вид:</w:t>
      </w:r>
    </w:p>
    <w:p w:rsidR="00A43D6F" w:rsidRPr="00A43D6F" w:rsidRDefault="00A43D6F" w:rsidP="00A43D6F">
      <w:pPr>
        <w:shd w:val="clear" w:color="auto" w:fill="FFFFFF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ИБР(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) = а х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ИБРмсу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) + </w:t>
      </w:r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b</w:t>
      </w:r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х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ИБРбу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) + с х ИБР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проч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)</w:t>
      </w:r>
      <w:r w:rsidRPr="00A4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3D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(10),</w:t>
      </w:r>
    </w:p>
    <w:p w:rsidR="00A43D6F" w:rsidRPr="00A43D6F" w:rsidRDefault="00A43D6F" w:rsidP="00A4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где:</w:t>
      </w:r>
    </w:p>
    <w:p w:rsidR="00A43D6F" w:rsidRPr="00A43D6F" w:rsidRDefault="00A43D6F" w:rsidP="00A4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ИБРмсу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)- индекс бюджетных расходов по отрасли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Местное самоуправление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для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 поселения;</w:t>
      </w:r>
    </w:p>
    <w:p w:rsidR="00A43D6F" w:rsidRPr="00A43D6F" w:rsidRDefault="00A43D6F" w:rsidP="00A4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ИБРбу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- индекс бюджетных расходов по содержанию объектов внешнего </w:t>
      </w: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благоустройства для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-го поселения;</w:t>
      </w:r>
    </w:p>
    <w:p w:rsidR="00A43D6F" w:rsidRPr="00A43D6F" w:rsidRDefault="00A43D6F" w:rsidP="00A4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ИБР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проч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</w:t>
      </w:r>
      <w:proofErr w:type="spellEnd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)- индекс бюджетных расходов по прочим расходам для </w:t>
      </w:r>
      <w:proofErr w:type="spellStart"/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-го </w:t>
      </w:r>
      <w:r w:rsidRPr="00A43D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поселения.</w:t>
      </w:r>
    </w:p>
    <w:p w:rsidR="00A43D6F" w:rsidRDefault="00A43D6F" w:rsidP="00A43D6F">
      <w:pPr>
        <w:shd w:val="clear" w:color="auto" w:fill="FFFFFF"/>
        <w:ind w:left="79" w:right="1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а, 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доли соотв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етственно расходов по разделам «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Местное самоуправление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 </w:t>
      </w:r>
      <w:r w:rsidRPr="00A43D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содержанию объектов внешнего благоустройства, и всех прочих расходов в суммарных 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расходах бюджетов поселений на планируемый год (без 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чета расходов, осуществленных за </w:t>
      </w:r>
      <w:r w:rsidRPr="00A43D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счет субсидий и субвенций, переданных из федерального и краевого бюджетов, и расходов, </w:t>
      </w:r>
      <w:r w:rsidRPr="00A43D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осуществленных за счет доходов целевого назначения).</w:t>
      </w:r>
      <w:r w:rsidR="000F303E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0F303E" w:rsidRDefault="000F303E" w:rsidP="00A43D6F">
      <w:pPr>
        <w:shd w:val="clear" w:color="auto" w:fill="FFFFFF"/>
        <w:ind w:left="79" w:right="1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1.10. абзац восьмой подпункта 2.1 пункта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  раздела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F303E">
        <w:rPr>
          <w:rFonts w:ascii="Times New Roman" w:hAnsi="Times New Roman" w:cs="Times New Roman"/>
          <w:color w:val="000000"/>
          <w:spacing w:val="-4"/>
          <w:sz w:val="28"/>
          <w:szCs w:val="28"/>
        </w:rPr>
        <w:t>IV Методики изложить в редакции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F303E" w:rsidRDefault="000F303E" w:rsidP="000F303E">
      <w:pPr>
        <w:shd w:val="clear" w:color="auto" w:fill="FFFFFF"/>
        <w:ind w:left="36" w:right="58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N</w:t>
      </w:r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ср</w:t>
      </w:r>
      <w:r w:rsidRPr="000F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средняя численность населения по поселениям, равная общей численности населения поселений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начало текущего года, </w:t>
      </w:r>
      <w:r w:rsidRPr="000F3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еленной на количество поселений»;</w:t>
      </w:r>
    </w:p>
    <w:p w:rsidR="000F303E" w:rsidRDefault="000F303E" w:rsidP="000F303E">
      <w:pPr>
        <w:shd w:val="clear" w:color="auto" w:fill="FFFFFF"/>
        <w:ind w:left="36"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1.11. формулу 13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03E" w:rsidRDefault="000F303E" w:rsidP="000F303E">
      <w:pPr>
        <w:shd w:val="clear" w:color="auto" w:fill="FFFFFF"/>
        <w:ind w:left="36" w:right="5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F30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Кком</w:t>
      </w:r>
      <w:proofErr w:type="spellEnd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мсу</w:t>
      </w:r>
      <w:proofErr w:type="spellEnd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proofErr w:type="spellEnd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= (</w:t>
      </w:r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1+ 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Рком</w:t>
      </w:r>
      <w:proofErr w:type="spell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proofErr w:type="spell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/</w:t>
      </w:r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Робщ</w:t>
      </w:r>
      <w:proofErr w:type="spell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i</w:t>
      </w:r>
      <w:proofErr w:type="spell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)/</w:t>
      </w:r>
      <w:proofErr w:type="gram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</w:t>
      </w:r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1+ 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Рком</w:t>
      </w:r>
      <w:proofErr w:type="spellEnd"/>
      <w:r w:rsidRPr="000F30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/</w:t>
      </w:r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F30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Робщ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     (13)»</w:t>
      </w:r>
      <w:r w:rsidR="00377B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377BE5" w:rsidRDefault="00377BE5" w:rsidP="00377BE5">
      <w:pPr>
        <w:shd w:val="clear" w:color="auto" w:fill="FFFFFF"/>
        <w:ind w:left="36"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1.12. формулу 16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изложить в редакции:</w:t>
      </w:r>
    </w:p>
    <w:p w:rsidR="00377BE5" w:rsidRPr="00B572AA" w:rsidRDefault="00377BE5" w:rsidP="00377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          </w:t>
      </w:r>
      <w:r w:rsidR="00B572AA"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«</w:t>
      </w:r>
      <w:proofErr w:type="spellStart"/>
      <w:r w:rsidR="00B572AA"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>Кдис</w:t>
      </w:r>
      <w:proofErr w:type="spellEnd"/>
      <w:r w:rsid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proofErr w:type="spellEnd"/>
      <w:r w:rsid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gramStart"/>
      <w:r w:rsid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= </w:t>
      </w: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(</w:t>
      </w:r>
      <w:proofErr w:type="gram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S </w:t>
      </w:r>
      <w:proofErr w:type="spell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proofErr w:type="spell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/</w:t>
      </w:r>
      <w:r w:rsidRPr="00377BE5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proofErr w:type="spellStart"/>
      <w:r w:rsidRPr="00377BE5">
        <w:rPr>
          <w:rFonts w:ascii="Times New Roman" w:hAnsi="Times New Roman" w:cs="Times New Roman"/>
          <w:spacing w:val="-9"/>
          <w:sz w:val="28"/>
          <w:szCs w:val="28"/>
          <w:lang w:val="en-US"/>
        </w:rPr>
        <w:t>N’i</w:t>
      </w:r>
      <w:proofErr w:type="spellEnd"/>
      <w:r w:rsidRPr="00377BE5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 </w:t>
      </w:r>
      <w:r w:rsidR="00B572AA" w:rsidRPr="00B572AA">
        <w:rPr>
          <w:rFonts w:ascii="Times New Roman" w:hAnsi="Times New Roman" w:cs="Times New Roman"/>
          <w:spacing w:val="-9"/>
          <w:sz w:val="28"/>
          <w:szCs w:val="28"/>
          <w:lang w:val="en-US"/>
        </w:rPr>
        <w:t>)/</w:t>
      </w: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(</w:t>
      </w:r>
      <w:r w:rsidR="00B572AA"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S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/</w:t>
      </w:r>
      <w:r w:rsidR="00B572AA" w:rsidRPr="00B572AA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="00B572AA" w:rsidRPr="00377BE5">
        <w:rPr>
          <w:rFonts w:ascii="Times New Roman" w:hAnsi="Times New Roman" w:cs="Times New Roman"/>
          <w:spacing w:val="-9"/>
          <w:sz w:val="28"/>
          <w:szCs w:val="28"/>
          <w:lang w:val="en-US"/>
        </w:rPr>
        <w:t>N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)</w:t>
      </w: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</w:t>
      </w:r>
      <w:r w:rsidR="00B572AA"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          (16),</w:t>
      </w: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           </w:t>
      </w:r>
    </w:p>
    <w:p w:rsidR="00377BE5" w:rsidRPr="00B572AA" w:rsidRDefault="00377BE5" w:rsidP="00377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>где</w:t>
      </w:r>
      <w:r w:rsidRPr="00B572AA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:</w:t>
      </w:r>
    </w:p>
    <w:p w:rsidR="00377BE5" w:rsidRPr="00377BE5" w:rsidRDefault="00377BE5" w:rsidP="00377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S</w:t>
      </w:r>
      <w:proofErr w:type="spell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proofErr w:type="spell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площадь </w:t>
      </w:r>
      <w:proofErr w:type="gram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территории  </w:t>
      </w:r>
      <w:proofErr w:type="spell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</w:t>
      </w:r>
      <w:proofErr w:type="spellEnd"/>
      <w:proofErr w:type="gram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>-го поселения</w:t>
      </w:r>
    </w:p>
    <w:p w:rsidR="00377BE5" w:rsidRDefault="00377BE5" w:rsidP="00377B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S</w:t>
      </w:r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площадь</w:t>
      </w:r>
      <w:proofErr w:type="gramEnd"/>
      <w:r w:rsidRPr="00377B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территории всего муниципального образования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»;</w:t>
      </w:r>
    </w:p>
    <w:p w:rsidR="00377BE5" w:rsidRDefault="00377BE5" w:rsidP="00377BE5">
      <w:pPr>
        <w:shd w:val="clear" w:color="auto" w:fill="FFFFFF"/>
        <w:ind w:left="36"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1.13.</w:t>
      </w:r>
      <w:r w:rsidRPr="00377B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формулу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изложить в редакции:</w:t>
      </w:r>
    </w:p>
    <w:p w:rsidR="00377BE5" w:rsidRDefault="00377BE5" w:rsidP="00377BE5">
      <w:pPr>
        <w:shd w:val="clear" w:color="auto" w:fill="FFFFFF"/>
        <w:ind w:right="5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)i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=(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proofErr w:type="gram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ДТ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+Дор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+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Азим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)/(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</w:t>
      </w:r>
      <w:proofErr w:type="spellEnd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ДТ + Дор   +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)х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/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N</w:t>
      </w:r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7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(18)»;</w:t>
      </w:r>
    </w:p>
    <w:p w:rsidR="00377BE5" w:rsidRPr="00377BE5" w:rsidRDefault="00377BE5" w:rsidP="00377BE5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1.14. подпункт 2.</w:t>
      </w:r>
      <w:r w:rsidR="000B76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пункта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11D46" w:rsidRPr="0053602B" w:rsidRDefault="00545469" w:rsidP="00E97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4F">
        <w:rPr>
          <w:rFonts w:ascii="Times New Roman" w:hAnsi="Times New Roman" w:cs="Times New Roman"/>
          <w:sz w:val="28"/>
          <w:szCs w:val="28"/>
        </w:rPr>
        <w:t>2.Р</w:t>
      </w:r>
      <w:r w:rsidR="00D11D46" w:rsidRPr="0062544F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</w:t>
      </w:r>
      <w:r w:rsidR="00D11D46" w:rsidRPr="0053602B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на интернет-сайте trsd.ucoz.ru Тасеевского районного Совета депутатов. </w:t>
      </w:r>
    </w:p>
    <w:p w:rsidR="00D11D46" w:rsidRPr="0053602B" w:rsidRDefault="00D11D46" w:rsidP="00D11D4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53602B" w:rsidRDefault="00D11D46" w:rsidP="005454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2B">
        <w:rPr>
          <w:rFonts w:ascii="Times New Roman" w:hAnsi="Times New Roman" w:cs="Times New Roman"/>
          <w:sz w:val="28"/>
          <w:szCs w:val="28"/>
        </w:rPr>
        <w:t>Председатель  Тасеевского</w:t>
      </w:r>
      <w:proofErr w:type="gramEnd"/>
      <w:r w:rsidRPr="0053602B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 Тасеевского района                                                                                 </w:t>
      </w:r>
    </w:p>
    <w:p w:rsidR="00D11D46" w:rsidRPr="0053602B" w:rsidRDefault="00D11D46" w:rsidP="0054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D11D46" w:rsidRPr="0053602B" w:rsidRDefault="00D11D46" w:rsidP="005454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2B">
        <w:rPr>
          <w:rFonts w:ascii="Times New Roman" w:hAnsi="Times New Roman" w:cs="Times New Roman"/>
          <w:sz w:val="28"/>
          <w:szCs w:val="28"/>
        </w:rPr>
        <w:t xml:space="preserve">             С.Е. </w:t>
      </w:r>
      <w:proofErr w:type="spellStart"/>
      <w:r w:rsidRPr="0053602B">
        <w:rPr>
          <w:rFonts w:ascii="Times New Roman" w:hAnsi="Times New Roman" w:cs="Times New Roman"/>
          <w:sz w:val="28"/>
          <w:szCs w:val="28"/>
        </w:rPr>
        <w:t>Варанкин</w:t>
      </w:r>
      <w:proofErr w:type="spellEnd"/>
      <w:r w:rsidRPr="00536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E64F1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="002E64F1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sectPr w:rsidR="00D11D46" w:rsidRPr="0053602B" w:rsidSect="00380D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8B9"/>
    <w:multiLevelType w:val="hybridMultilevel"/>
    <w:tmpl w:val="8B5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B"/>
    <w:rsid w:val="000B7622"/>
    <w:rsid w:val="000F303E"/>
    <w:rsid w:val="002848B8"/>
    <w:rsid w:val="002A737B"/>
    <w:rsid w:val="002B0BAC"/>
    <w:rsid w:val="002B2144"/>
    <w:rsid w:val="002D56C7"/>
    <w:rsid w:val="002E64F1"/>
    <w:rsid w:val="00377BE5"/>
    <w:rsid w:val="00380D10"/>
    <w:rsid w:val="004D37D7"/>
    <w:rsid w:val="0053602B"/>
    <w:rsid w:val="00545469"/>
    <w:rsid w:val="005709BE"/>
    <w:rsid w:val="005F40BD"/>
    <w:rsid w:val="00620A45"/>
    <w:rsid w:val="0062544F"/>
    <w:rsid w:val="006C438B"/>
    <w:rsid w:val="008F3629"/>
    <w:rsid w:val="00A43D6F"/>
    <w:rsid w:val="00A4414F"/>
    <w:rsid w:val="00A67B57"/>
    <w:rsid w:val="00A82915"/>
    <w:rsid w:val="00AF6855"/>
    <w:rsid w:val="00B572AA"/>
    <w:rsid w:val="00B839E5"/>
    <w:rsid w:val="00C513F0"/>
    <w:rsid w:val="00CC4353"/>
    <w:rsid w:val="00CD3DB4"/>
    <w:rsid w:val="00D04D0F"/>
    <w:rsid w:val="00D0564E"/>
    <w:rsid w:val="00D11D46"/>
    <w:rsid w:val="00D93708"/>
    <w:rsid w:val="00E976C6"/>
    <w:rsid w:val="00F317D9"/>
    <w:rsid w:val="00F434A8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7F65-4489-4B2E-93E6-521A421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A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3602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2020-12-10T03:38:00Z</cp:lastPrinted>
  <dcterms:created xsi:type="dcterms:W3CDTF">2022-12-16T06:02:00Z</dcterms:created>
  <dcterms:modified xsi:type="dcterms:W3CDTF">2022-12-16T08:42:00Z</dcterms:modified>
</cp:coreProperties>
</file>