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89" w:rsidRDefault="007345FB" w:rsidP="00734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45FB" w:rsidRDefault="007345FB" w:rsidP="00734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за 2016 год</w:t>
      </w:r>
    </w:p>
    <w:p w:rsidR="007345FB" w:rsidRDefault="007345FB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Прошедший 2016 год был весьма непростым в финансово-хозяйственной деятельности нашего муниципального района.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2015 году выросшие затраты по ряду направлений, в частности, рост к</w:t>
      </w:r>
      <w:r w:rsidR="00FE14DF">
        <w:rPr>
          <w:rFonts w:ascii="Times New Roman" w:hAnsi="Times New Roman" w:cs="Times New Roman"/>
          <w:sz w:val="24"/>
          <w:szCs w:val="24"/>
        </w:rPr>
        <w:t xml:space="preserve">оммунального тарифа, </w:t>
      </w:r>
      <w:proofErr w:type="spellStart"/>
      <w:r w:rsidR="00FE14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E14DF">
        <w:rPr>
          <w:rFonts w:ascii="Times New Roman" w:hAnsi="Times New Roman" w:cs="Times New Roman"/>
          <w:sz w:val="24"/>
          <w:szCs w:val="24"/>
        </w:rPr>
        <w:t xml:space="preserve"> капитальных ремонтов прошлых периодов и необходимость устранение предписаний надзорных органов для бюджетных учреждений</w:t>
      </w:r>
      <w:r w:rsidR="00FA4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DE1">
        <w:rPr>
          <w:rFonts w:ascii="Times New Roman" w:hAnsi="Times New Roman" w:cs="Times New Roman"/>
          <w:sz w:val="24"/>
          <w:szCs w:val="24"/>
        </w:rPr>
        <w:t>поставили перед администрацией района накануне 2016 года непростую задачу удержание планового уровня доходов и снижения расходов бюджета</w:t>
      </w:r>
      <w:r w:rsidR="00FA4F7A">
        <w:rPr>
          <w:rFonts w:ascii="Times New Roman" w:hAnsi="Times New Roman" w:cs="Times New Roman"/>
          <w:sz w:val="24"/>
          <w:szCs w:val="24"/>
        </w:rPr>
        <w:t>,</w:t>
      </w:r>
      <w:r w:rsidR="00E81DE1">
        <w:rPr>
          <w:rFonts w:ascii="Times New Roman" w:hAnsi="Times New Roman" w:cs="Times New Roman"/>
          <w:sz w:val="24"/>
          <w:szCs w:val="24"/>
        </w:rPr>
        <w:t xml:space="preserve"> при сохранении муниципальных услуг для населения </w:t>
      </w:r>
      <w:proofErr w:type="spellStart"/>
      <w:r w:rsidR="00E81DE1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E81DE1">
        <w:rPr>
          <w:rFonts w:ascii="Times New Roman" w:hAnsi="Times New Roman" w:cs="Times New Roman"/>
          <w:sz w:val="24"/>
          <w:szCs w:val="24"/>
        </w:rPr>
        <w:t xml:space="preserve"> района в полном объеме.</w:t>
      </w:r>
      <w:proofErr w:type="gramEnd"/>
    </w:p>
    <w:p w:rsidR="00E81DE1" w:rsidRDefault="00E81DE1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 01. 2017 года, собственные доходы районного бюджета исполнены на 94, 5% и составили 28 265, 2 тыс. рублей</w:t>
      </w:r>
      <w:r w:rsidR="00E64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676" w:rsidRDefault="00E64676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собственных доходов (налоговых и неналоговых платежей) выглядит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68"/>
      </w:tblGrid>
      <w:tr w:rsidR="00E64676" w:rsidTr="00A20F64">
        <w:tc>
          <w:tcPr>
            <w:tcW w:w="4361" w:type="dxa"/>
          </w:tcPr>
          <w:p w:rsidR="00E64676" w:rsidRDefault="00E6467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260" w:type="dxa"/>
          </w:tcPr>
          <w:p w:rsidR="00E64676" w:rsidRDefault="00E6467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</w:tcPr>
          <w:p w:rsidR="00E64676" w:rsidRDefault="00E64676" w:rsidP="00A2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A20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руб.</w:t>
            </w:r>
            <w:r w:rsidR="00A20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676" w:rsidTr="00A20F64">
        <w:tc>
          <w:tcPr>
            <w:tcW w:w="4361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3260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2268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15 596, 2</w:t>
            </w:r>
          </w:p>
        </w:tc>
      </w:tr>
      <w:tr w:rsidR="00E64676" w:rsidTr="00A20F64">
        <w:tc>
          <w:tcPr>
            <w:tcW w:w="4361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3260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92, 6</w:t>
            </w:r>
          </w:p>
        </w:tc>
        <w:tc>
          <w:tcPr>
            <w:tcW w:w="2268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E64676" w:rsidTr="00A20F64">
        <w:tc>
          <w:tcPr>
            <w:tcW w:w="4361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3260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2268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64676" w:rsidTr="00A20F64">
        <w:tc>
          <w:tcPr>
            <w:tcW w:w="4361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3260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89, 3</w:t>
            </w:r>
          </w:p>
        </w:tc>
        <w:tc>
          <w:tcPr>
            <w:tcW w:w="2268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5 261, 7</w:t>
            </w:r>
          </w:p>
        </w:tc>
      </w:tr>
      <w:tr w:rsidR="00E64676" w:rsidTr="00A20F64">
        <w:tc>
          <w:tcPr>
            <w:tcW w:w="4361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ЕНВД</w:t>
            </w:r>
          </w:p>
        </w:tc>
        <w:tc>
          <w:tcPr>
            <w:tcW w:w="3260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88, 2</w:t>
            </w:r>
          </w:p>
        </w:tc>
        <w:tc>
          <w:tcPr>
            <w:tcW w:w="2268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4 725, 6</w:t>
            </w:r>
          </w:p>
        </w:tc>
      </w:tr>
      <w:tr w:rsidR="00E64676" w:rsidTr="00A20F64">
        <w:tc>
          <w:tcPr>
            <w:tcW w:w="4361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ЕСХН </w:t>
            </w:r>
          </w:p>
        </w:tc>
        <w:tc>
          <w:tcPr>
            <w:tcW w:w="3260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99, 9</w:t>
            </w:r>
          </w:p>
        </w:tc>
        <w:tc>
          <w:tcPr>
            <w:tcW w:w="2268" w:type="dxa"/>
          </w:tcPr>
          <w:p w:rsidR="00E64676" w:rsidRDefault="00A20F64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536, 2</w:t>
            </w:r>
          </w:p>
        </w:tc>
      </w:tr>
      <w:tr w:rsidR="00A20F64" w:rsidTr="00133474">
        <w:tc>
          <w:tcPr>
            <w:tcW w:w="4361" w:type="dxa"/>
          </w:tcPr>
          <w:p w:rsidR="00A20F64" w:rsidRDefault="00A20F64" w:rsidP="0013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3260" w:type="dxa"/>
          </w:tcPr>
          <w:p w:rsidR="00A20F64" w:rsidRDefault="00A20F64" w:rsidP="0013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58, 7</w:t>
            </w:r>
          </w:p>
        </w:tc>
        <w:tc>
          <w:tcPr>
            <w:tcW w:w="2268" w:type="dxa"/>
          </w:tcPr>
          <w:p w:rsidR="00A20F64" w:rsidRDefault="00A20F64" w:rsidP="0013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819, 3</w:t>
            </w:r>
          </w:p>
        </w:tc>
      </w:tr>
      <w:tr w:rsidR="00E64676" w:rsidTr="00A20F64">
        <w:tc>
          <w:tcPr>
            <w:tcW w:w="4361" w:type="dxa"/>
          </w:tcPr>
          <w:p w:rsidR="00E64676" w:rsidRDefault="007C11C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3260" w:type="dxa"/>
          </w:tcPr>
          <w:p w:rsidR="00E64676" w:rsidRDefault="007C11C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105, 3</w:t>
            </w:r>
          </w:p>
        </w:tc>
        <w:tc>
          <w:tcPr>
            <w:tcW w:w="2268" w:type="dxa"/>
          </w:tcPr>
          <w:p w:rsidR="00E64676" w:rsidRDefault="007C11C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3 970, 4</w:t>
            </w:r>
          </w:p>
        </w:tc>
      </w:tr>
      <w:tr w:rsidR="007C11C3" w:rsidTr="00A20F64">
        <w:tc>
          <w:tcPr>
            <w:tcW w:w="4361" w:type="dxa"/>
          </w:tcPr>
          <w:p w:rsidR="007C11C3" w:rsidRDefault="007C11C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доходы от аренды земельных участков</w:t>
            </w:r>
          </w:p>
        </w:tc>
        <w:tc>
          <w:tcPr>
            <w:tcW w:w="3260" w:type="dxa"/>
          </w:tcPr>
          <w:p w:rsidR="007C11C3" w:rsidRDefault="007C11C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105, 8</w:t>
            </w:r>
          </w:p>
        </w:tc>
        <w:tc>
          <w:tcPr>
            <w:tcW w:w="2268" w:type="dxa"/>
          </w:tcPr>
          <w:p w:rsidR="007C11C3" w:rsidRDefault="007C11C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2 667, 5</w:t>
            </w:r>
          </w:p>
        </w:tc>
      </w:tr>
      <w:tr w:rsidR="00391C6A" w:rsidTr="00A20F64">
        <w:tc>
          <w:tcPr>
            <w:tcW w:w="4361" w:type="dxa"/>
          </w:tcPr>
          <w:p w:rsidR="00391C6A" w:rsidRDefault="00391C6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3260" w:type="dxa"/>
          </w:tcPr>
          <w:p w:rsidR="00391C6A" w:rsidRDefault="00391C6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104, 26</w:t>
            </w:r>
          </w:p>
        </w:tc>
        <w:tc>
          <w:tcPr>
            <w:tcW w:w="2268" w:type="dxa"/>
          </w:tcPr>
          <w:p w:rsidR="00391C6A" w:rsidRDefault="00391C6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1 292, 9</w:t>
            </w:r>
          </w:p>
        </w:tc>
      </w:tr>
      <w:tr w:rsidR="00391C6A" w:rsidTr="00A20F64">
        <w:tc>
          <w:tcPr>
            <w:tcW w:w="4361" w:type="dxa"/>
          </w:tcPr>
          <w:p w:rsidR="00391C6A" w:rsidRDefault="00391C6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за пользование имуществом</w:t>
            </w:r>
          </w:p>
        </w:tc>
        <w:tc>
          <w:tcPr>
            <w:tcW w:w="3260" w:type="dxa"/>
          </w:tcPr>
          <w:p w:rsidR="00391C6A" w:rsidRDefault="00391C6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106, 2</w:t>
            </w:r>
          </w:p>
        </w:tc>
        <w:tc>
          <w:tcPr>
            <w:tcW w:w="2268" w:type="dxa"/>
          </w:tcPr>
          <w:p w:rsidR="00391C6A" w:rsidRDefault="00391C6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150, 4</w:t>
            </w:r>
          </w:p>
        </w:tc>
      </w:tr>
      <w:tr w:rsidR="00391C6A" w:rsidTr="00A20F64">
        <w:tc>
          <w:tcPr>
            <w:tcW w:w="4361" w:type="dxa"/>
          </w:tcPr>
          <w:p w:rsidR="00391C6A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3260" w:type="dxa"/>
          </w:tcPr>
          <w:p w:rsidR="00391C6A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98, 9</w:t>
            </w:r>
          </w:p>
        </w:tc>
        <w:tc>
          <w:tcPr>
            <w:tcW w:w="2268" w:type="dxa"/>
          </w:tcPr>
          <w:p w:rsidR="00391C6A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1 207, 9</w:t>
            </w:r>
          </w:p>
        </w:tc>
      </w:tr>
      <w:tr w:rsidR="00192A42" w:rsidTr="00A20F64">
        <w:tc>
          <w:tcPr>
            <w:tcW w:w="4361" w:type="dxa"/>
          </w:tcPr>
          <w:p w:rsidR="00192A42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3260" w:type="dxa"/>
          </w:tcPr>
          <w:p w:rsidR="00192A42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65, 4</w:t>
            </w:r>
          </w:p>
        </w:tc>
        <w:tc>
          <w:tcPr>
            <w:tcW w:w="2268" w:type="dxa"/>
          </w:tcPr>
          <w:p w:rsidR="00192A42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501, 1</w:t>
            </w:r>
          </w:p>
        </w:tc>
      </w:tr>
      <w:tr w:rsidR="00192A42" w:rsidTr="00A20F64">
        <w:tc>
          <w:tcPr>
            <w:tcW w:w="4361" w:type="dxa"/>
          </w:tcPr>
          <w:p w:rsidR="00192A42" w:rsidRDefault="00192A42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земельных участков</w:t>
            </w:r>
          </w:p>
        </w:tc>
        <w:tc>
          <w:tcPr>
            <w:tcW w:w="3260" w:type="dxa"/>
          </w:tcPr>
          <w:p w:rsidR="00192A42" w:rsidRDefault="00EE529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46, 4</w:t>
            </w:r>
          </w:p>
        </w:tc>
        <w:tc>
          <w:tcPr>
            <w:tcW w:w="2268" w:type="dxa"/>
          </w:tcPr>
          <w:p w:rsidR="00192A42" w:rsidRDefault="00EE529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162, 5</w:t>
            </w:r>
          </w:p>
        </w:tc>
      </w:tr>
      <w:tr w:rsidR="00EE5290" w:rsidTr="00A20F64">
        <w:tc>
          <w:tcPr>
            <w:tcW w:w="4361" w:type="dxa"/>
          </w:tcPr>
          <w:p w:rsidR="00EE5290" w:rsidRDefault="00EE529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3260" w:type="dxa"/>
          </w:tcPr>
          <w:p w:rsidR="00EE5290" w:rsidRDefault="00EE529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56, 6</w:t>
            </w:r>
          </w:p>
        </w:tc>
        <w:tc>
          <w:tcPr>
            <w:tcW w:w="2268" w:type="dxa"/>
          </w:tcPr>
          <w:p w:rsidR="00EE5290" w:rsidRDefault="00EE529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469, 5</w:t>
            </w:r>
          </w:p>
        </w:tc>
      </w:tr>
    </w:tbl>
    <w:p w:rsidR="00E64676" w:rsidRDefault="00797A97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в разрезе администраторов доходов позволяет отметить следующее:</w:t>
      </w:r>
    </w:p>
    <w:p w:rsidR="00797A97" w:rsidRDefault="00797A97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недобор до плановых показателей по доходам, администратором которых является налоговая инспекция (ЕНВД, налог на прибыль). </w:t>
      </w:r>
      <w:r w:rsidR="005F01A1">
        <w:rPr>
          <w:rFonts w:ascii="Times New Roman" w:hAnsi="Times New Roman" w:cs="Times New Roman"/>
          <w:sz w:val="24"/>
          <w:szCs w:val="24"/>
        </w:rPr>
        <w:t xml:space="preserve">По тем видам, где администратором доходов являлись структуры районной администрации, они были выполнены или немного перевыполнены. За исключением доходов от реализации имущества и земельных участков. </w:t>
      </w:r>
      <w:r w:rsidR="00FA3614">
        <w:rPr>
          <w:rFonts w:ascii="Times New Roman" w:hAnsi="Times New Roman" w:cs="Times New Roman"/>
          <w:sz w:val="24"/>
          <w:szCs w:val="24"/>
        </w:rPr>
        <w:t xml:space="preserve">Здесь невыполнение обусловлено </w:t>
      </w:r>
      <w:r w:rsidR="005F01A1">
        <w:rPr>
          <w:rFonts w:ascii="Times New Roman" w:hAnsi="Times New Roman" w:cs="Times New Roman"/>
          <w:sz w:val="24"/>
          <w:szCs w:val="24"/>
        </w:rPr>
        <w:t xml:space="preserve"> </w:t>
      </w:r>
      <w:r w:rsidR="00FA3614">
        <w:rPr>
          <w:rFonts w:ascii="Times New Roman" w:hAnsi="Times New Roman" w:cs="Times New Roman"/>
          <w:sz w:val="24"/>
          <w:szCs w:val="24"/>
        </w:rPr>
        <w:t>объективными причинами (высокая стоимость объекта и краевые льготы по доступу к земельным участкам). Также предстоит проанализировать и скорректировать плановые показатели и практику  оказания платных услуг бюджетными учреждениями.</w:t>
      </w:r>
    </w:p>
    <w:p w:rsidR="00FA3614" w:rsidRDefault="00FA3614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Безвозмездные поступления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2016 году составили 459 513, 6 тыс. рублей или 98, 2 %.</w:t>
      </w:r>
    </w:p>
    <w:p w:rsidR="00FA3614" w:rsidRDefault="00FA3614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полномочия муниципального района в рамках 131- ФЗ были исполнены</w:t>
      </w:r>
      <w:r w:rsidR="000C0D57">
        <w:rPr>
          <w:rFonts w:ascii="Times New Roman" w:hAnsi="Times New Roman" w:cs="Times New Roman"/>
          <w:sz w:val="24"/>
          <w:szCs w:val="24"/>
        </w:rPr>
        <w:t>. Бюджетные ассигнования в рамках муниципальных программ 2016 года исполнены в целом и составили 301 885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2065"/>
        <w:gridCol w:w="1348"/>
        <w:gridCol w:w="1422"/>
      </w:tblGrid>
      <w:tr w:rsidR="000C0D57" w:rsidTr="000C0D57">
        <w:tc>
          <w:tcPr>
            <w:tcW w:w="5778" w:type="dxa"/>
          </w:tcPr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КЦСР</w:t>
            </w:r>
          </w:p>
        </w:tc>
        <w:tc>
          <w:tcPr>
            <w:tcW w:w="2177" w:type="dxa"/>
          </w:tcPr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ассигнований</w:t>
            </w:r>
          </w:p>
        </w:tc>
        <w:tc>
          <w:tcPr>
            <w:tcW w:w="968" w:type="dxa"/>
          </w:tcPr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</w:t>
            </w:r>
          </w:p>
        </w:tc>
        <w:tc>
          <w:tcPr>
            <w:tcW w:w="1039" w:type="dxa"/>
          </w:tcPr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0D57" w:rsidRDefault="000C0D57" w:rsidP="000C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0C0D57" w:rsidTr="000C0D57">
        <w:tc>
          <w:tcPr>
            <w:tcW w:w="5778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7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289 415, 9</w:t>
            </w:r>
          </w:p>
        </w:tc>
        <w:tc>
          <w:tcPr>
            <w:tcW w:w="968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281 112, 8</w:t>
            </w:r>
          </w:p>
        </w:tc>
        <w:tc>
          <w:tcPr>
            <w:tcW w:w="1039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97, 1</w:t>
            </w:r>
          </w:p>
        </w:tc>
      </w:tr>
      <w:tr w:rsidR="000C0D57" w:rsidTr="000C0D57">
        <w:tc>
          <w:tcPr>
            <w:tcW w:w="5778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«Управление финансами (ресурсами)»</w:t>
            </w:r>
          </w:p>
        </w:tc>
        <w:tc>
          <w:tcPr>
            <w:tcW w:w="2177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37 555, 4</w:t>
            </w:r>
          </w:p>
        </w:tc>
        <w:tc>
          <w:tcPr>
            <w:tcW w:w="968" w:type="dxa"/>
          </w:tcPr>
          <w:p w:rsidR="000C0D57" w:rsidRDefault="007E6210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94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942DD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039" w:type="dxa"/>
          </w:tcPr>
          <w:p w:rsidR="000C0D57" w:rsidRDefault="00D92D93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98, 9</w:t>
            </w:r>
          </w:p>
        </w:tc>
      </w:tr>
      <w:tr w:rsidR="000C0D57" w:rsidTr="000C0D57">
        <w:tc>
          <w:tcPr>
            <w:tcW w:w="577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культуры и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7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34 466, 8</w:t>
            </w:r>
          </w:p>
        </w:tc>
        <w:tc>
          <w:tcPr>
            <w:tcW w:w="96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34 462, 6</w:t>
            </w:r>
          </w:p>
        </w:tc>
        <w:tc>
          <w:tcPr>
            <w:tcW w:w="1039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99, 9</w:t>
            </w:r>
          </w:p>
        </w:tc>
      </w:tr>
      <w:tr w:rsidR="000C0D57" w:rsidTr="000C0D57">
        <w:tc>
          <w:tcPr>
            <w:tcW w:w="577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физической культуры,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7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748, 5</w:t>
            </w:r>
          </w:p>
        </w:tc>
        <w:tc>
          <w:tcPr>
            <w:tcW w:w="96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748, 5</w:t>
            </w:r>
          </w:p>
        </w:tc>
        <w:tc>
          <w:tcPr>
            <w:tcW w:w="1039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0D57" w:rsidTr="000C0D57">
        <w:tc>
          <w:tcPr>
            <w:tcW w:w="577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77" w:type="dxa"/>
          </w:tcPr>
          <w:p w:rsidR="000C0D57" w:rsidRDefault="000C0D57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D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3 250, 8</w:t>
            </w:r>
          </w:p>
        </w:tc>
        <w:tc>
          <w:tcPr>
            <w:tcW w:w="968" w:type="dxa"/>
          </w:tcPr>
          <w:p w:rsidR="000C0D57" w:rsidRDefault="000C0D57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D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2 925, 0 </w:t>
            </w:r>
          </w:p>
        </w:tc>
        <w:tc>
          <w:tcPr>
            <w:tcW w:w="1039" w:type="dxa"/>
          </w:tcPr>
          <w:p w:rsidR="000C0D57" w:rsidRDefault="000C0D57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D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89, 9</w:t>
            </w:r>
          </w:p>
        </w:tc>
      </w:tr>
      <w:tr w:rsidR="000C0D57" w:rsidTr="000C0D57">
        <w:tc>
          <w:tcPr>
            <w:tcW w:w="577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21 века»</w:t>
            </w:r>
          </w:p>
        </w:tc>
        <w:tc>
          <w:tcPr>
            <w:tcW w:w="2177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2 870, 3</w:t>
            </w:r>
          </w:p>
        </w:tc>
        <w:tc>
          <w:tcPr>
            <w:tcW w:w="96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2 849, 1</w:t>
            </w:r>
          </w:p>
        </w:tc>
        <w:tc>
          <w:tcPr>
            <w:tcW w:w="1039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99, 3</w:t>
            </w:r>
          </w:p>
        </w:tc>
      </w:tr>
      <w:tr w:rsidR="000C0D57" w:rsidTr="000C0D57">
        <w:tc>
          <w:tcPr>
            <w:tcW w:w="5778" w:type="dxa"/>
          </w:tcPr>
          <w:p w:rsidR="000C0D57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7" w:type="dxa"/>
          </w:tcPr>
          <w:p w:rsidR="000C0D57" w:rsidRDefault="000C0D57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D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17 808, 8</w:t>
            </w:r>
          </w:p>
        </w:tc>
        <w:tc>
          <w:tcPr>
            <w:tcW w:w="968" w:type="dxa"/>
          </w:tcPr>
          <w:p w:rsidR="000C0D57" w:rsidRDefault="000C0D57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D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17 413, 6</w:t>
            </w:r>
          </w:p>
        </w:tc>
        <w:tc>
          <w:tcPr>
            <w:tcW w:w="1039" w:type="dxa"/>
          </w:tcPr>
          <w:p w:rsidR="000C0D57" w:rsidRDefault="000C0D57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DD" w:rsidRDefault="00D942DD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97, 8</w:t>
            </w:r>
          </w:p>
        </w:tc>
      </w:tr>
      <w:tr w:rsidR="00D942DD" w:rsidTr="000C0D57">
        <w:tc>
          <w:tcPr>
            <w:tcW w:w="5778" w:type="dxa"/>
          </w:tcPr>
          <w:p w:rsidR="00D942DD" w:rsidRDefault="00D308B8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7" w:type="dxa"/>
          </w:tcPr>
          <w:p w:rsidR="00D942DD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20 777, 9</w:t>
            </w:r>
          </w:p>
        </w:tc>
        <w:tc>
          <w:tcPr>
            <w:tcW w:w="968" w:type="dxa"/>
          </w:tcPr>
          <w:p w:rsidR="00D942DD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20 741, 7</w:t>
            </w:r>
          </w:p>
        </w:tc>
        <w:tc>
          <w:tcPr>
            <w:tcW w:w="1039" w:type="dxa"/>
          </w:tcPr>
          <w:p w:rsidR="00D942DD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99, 8</w:t>
            </w:r>
          </w:p>
        </w:tc>
      </w:tr>
      <w:tr w:rsidR="00766A99" w:rsidTr="000C0D57">
        <w:tc>
          <w:tcPr>
            <w:tcW w:w="5778" w:type="dxa"/>
          </w:tcPr>
          <w:p w:rsidR="00766A99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«Создание условий для обеспечения доступным и комфортным жильем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77" w:type="dxa"/>
          </w:tcPr>
          <w:p w:rsidR="00766A99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27 282, 9</w:t>
            </w:r>
          </w:p>
        </w:tc>
        <w:tc>
          <w:tcPr>
            <w:tcW w:w="968" w:type="dxa"/>
          </w:tcPr>
          <w:p w:rsidR="00766A99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19 326, 7</w:t>
            </w:r>
          </w:p>
        </w:tc>
        <w:tc>
          <w:tcPr>
            <w:tcW w:w="1039" w:type="dxa"/>
          </w:tcPr>
          <w:p w:rsidR="00766A99" w:rsidRDefault="00766A99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70, 8</w:t>
            </w:r>
          </w:p>
        </w:tc>
      </w:tr>
      <w:tr w:rsidR="00766A99" w:rsidTr="000C0D57">
        <w:tc>
          <w:tcPr>
            <w:tcW w:w="5778" w:type="dxa"/>
          </w:tcPr>
          <w:p w:rsidR="00766A99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177" w:type="dxa"/>
          </w:tcPr>
          <w:p w:rsidR="00766A99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2 638, 9</w:t>
            </w:r>
          </w:p>
        </w:tc>
        <w:tc>
          <w:tcPr>
            <w:tcW w:w="968" w:type="dxa"/>
          </w:tcPr>
          <w:p w:rsidR="00766A99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2 628, 2</w:t>
            </w:r>
          </w:p>
        </w:tc>
        <w:tc>
          <w:tcPr>
            <w:tcW w:w="1039" w:type="dxa"/>
          </w:tcPr>
          <w:p w:rsidR="00766A99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5F5A9F" w:rsidTr="000C0D57">
        <w:tc>
          <w:tcPr>
            <w:tcW w:w="5778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инвестиционной, инновационной деятельности, малого и среднего 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77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2 086, 5</w:t>
            </w:r>
          </w:p>
        </w:tc>
        <w:tc>
          <w:tcPr>
            <w:tcW w:w="968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2 086, 5</w:t>
            </w:r>
          </w:p>
        </w:tc>
        <w:tc>
          <w:tcPr>
            <w:tcW w:w="1039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A9F" w:rsidTr="000C0D57">
        <w:tc>
          <w:tcPr>
            <w:tcW w:w="5778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 «Система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77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34 928, 5</w:t>
            </w:r>
          </w:p>
        </w:tc>
        <w:tc>
          <w:tcPr>
            <w:tcW w:w="968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34 853, 4</w:t>
            </w:r>
          </w:p>
        </w:tc>
        <w:tc>
          <w:tcPr>
            <w:tcW w:w="1039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99, 8</w:t>
            </w:r>
          </w:p>
        </w:tc>
      </w:tr>
      <w:tr w:rsidR="005F5A9F" w:rsidTr="000C0D57">
        <w:tc>
          <w:tcPr>
            <w:tcW w:w="5778" w:type="dxa"/>
          </w:tcPr>
          <w:p w:rsidR="005F5A9F" w:rsidRDefault="005F5A9F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D704DA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гражданского общества в </w:t>
            </w:r>
            <w:proofErr w:type="spellStart"/>
            <w:r w:rsidR="00D704DA">
              <w:rPr>
                <w:rFonts w:ascii="Times New Roman" w:hAnsi="Times New Roman" w:cs="Times New Roman"/>
                <w:sz w:val="24"/>
                <w:szCs w:val="24"/>
              </w:rPr>
              <w:t>Тасеевском</w:t>
            </w:r>
            <w:proofErr w:type="spellEnd"/>
            <w:r w:rsidR="00D704DA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177" w:type="dxa"/>
          </w:tcPr>
          <w:p w:rsidR="005F5A9F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</w:tcPr>
          <w:p w:rsidR="005F5A9F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5F5A9F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4DA" w:rsidTr="000C0D57">
        <w:tc>
          <w:tcPr>
            <w:tcW w:w="5778" w:type="dxa"/>
          </w:tcPr>
          <w:p w:rsidR="00D704DA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D704DA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473 831, 4</w:t>
            </w:r>
          </w:p>
        </w:tc>
        <w:tc>
          <w:tcPr>
            <w:tcW w:w="968" w:type="dxa"/>
          </w:tcPr>
          <w:p w:rsidR="00D704DA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456 290, 9</w:t>
            </w:r>
          </w:p>
        </w:tc>
        <w:tc>
          <w:tcPr>
            <w:tcW w:w="1039" w:type="dxa"/>
          </w:tcPr>
          <w:p w:rsidR="00D704DA" w:rsidRDefault="00D704DA" w:rsidP="00734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96, 3</w:t>
            </w:r>
          </w:p>
        </w:tc>
      </w:tr>
    </w:tbl>
    <w:p w:rsidR="000C0D57" w:rsidRDefault="000C0D57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3FB" w:rsidRDefault="00D704DA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удалось сократить просроченную кредиторскую задолженность с 11 150 тыс. рублей до 8 268 тыс. рублей, т. е. на 25, 8 %. По состоянию на 01. 03. 2017 года она</w:t>
      </w:r>
      <w:r w:rsidR="00FA4F7A">
        <w:rPr>
          <w:rFonts w:ascii="Times New Roman" w:hAnsi="Times New Roman" w:cs="Times New Roman"/>
          <w:sz w:val="24"/>
          <w:szCs w:val="24"/>
        </w:rPr>
        <w:t xml:space="preserve"> составляет 5 677 тыс. рублей, т</w:t>
      </w:r>
      <w:r>
        <w:rPr>
          <w:rFonts w:ascii="Times New Roman" w:hAnsi="Times New Roman" w:cs="Times New Roman"/>
          <w:sz w:val="24"/>
          <w:szCs w:val="24"/>
        </w:rPr>
        <w:t>. е. уменьшилась с 01.01. 2016 на 49%.</w:t>
      </w:r>
      <w:r w:rsidR="005C73FB">
        <w:rPr>
          <w:rFonts w:ascii="Times New Roman" w:hAnsi="Times New Roman" w:cs="Times New Roman"/>
          <w:sz w:val="24"/>
          <w:szCs w:val="24"/>
        </w:rPr>
        <w:t xml:space="preserve"> Главным образом </w:t>
      </w:r>
      <w:r w:rsidR="005C73FB">
        <w:rPr>
          <w:rFonts w:ascii="Times New Roman" w:hAnsi="Times New Roman" w:cs="Times New Roman"/>
          <w:sz w:val="24"/>
          <w:szCs w:val="24"/>
        </w:rPr>
        <w:lastRenderedPageBreak/>
        <w:t>это стало возможным  благодаря мерам по оптимизации расходов бюджета и упорядочиванию работы по контролю  планирования и расходов бюджетных учреждений.</w:t>
      </w:r>
    </w:p>
    <w:p w:rsidR="008A6E5A" w:rsidRDefault="001D3530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просроченной кредиторской задолженности составляют расходы по следующим статьям</w:t>
      </w:r>
      <w:r w:rsidR="008A6E5A">
        <w:rPr>
          <w:rFonts w:ascii="Times New Roman" w:hAnsi="Times New Roman" w:cs="Times New Roman"/>
          <w:sz w:val="24"/>
          <w:szCs w:val="24"/>
        </w:rPr>
        <w:t>:</w:t>
      </w:r>
    </w:p>
    <w:p w:rsidR="008A6E5A" w:rsidRDefault="008A6E5A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223</w:t>
      </w:r>
      <w:r w:rsidR="001D3530">
        <w:rPr>
          <w:rFonts w:ascii="Times New Roman" w:hAnsi="Times New Roman" w:cs="Times New Roman"/>
          <w:sz w:val="24"/>
          <w:szCs w:val="24"/>
        </w:rPr>
        <w:t xml:space="preserve"> «Коммунальные платежи» - 32, 5 %</w:t>
      </w:r>
    </w:p>
    <w:p w:rsidR="001D3530" w:rsidRDefault="001D3530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222 «Транспортные расходы» -26, 7 %</w:t>
      </w:r>
    </w:p>
    <w:p w:rsidR="001D3530" w:rsidRDefault="001D3530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 226 « Прочие расходы (охрана)» 17, 3%</w:t>
      </w:r>
    </w:p>
    <w:p w:rsidR="001D3530" w:rsidRDefault="001D3530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340 «Увеличение стоимости материальных запасов» - 13, 3%.</w:t>
      </w:r>
    </w:p>
    <w:p w:rsidR="00D6039A" w:rsidRDefault="00D6039A" w:rsidP="00D6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мы ставим перед собой задачу снизить уровень кредиторской задолженности еще как минимум на треть.</w:t>
      </w:r>
    </w:p>
    <w:p w:rsidR="00AD5322" w:rsidRDefault="00AD5322" w:rsidP="00AD5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состояние реального сектора экономики района, который представлен у нас  предприятиями малого и среднего бизнеса в 2016 году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констатировать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следующее. Количество субъектов малого бизнеса осталось практически на прежнем уровне. 311 СМП в 2016 году против 310 СМП в 2015.</w:t>
      </w:r>
    </w:p>
    <w:p w:rsidR="00AD5322" w:rsidRDefault="00AD5322" w:rsidP="00AD5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отраслям  субъектов малого предпринимательства выглядит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8"/>
        <w:gridCol w:w="1553"/>
        <w:gridCol w:w="1554"/>
        <w:gridCol w:w="1553"/>
        <w:gridCol w:w="1554"/>
      </w:tblGrid>
      <w:tr w:rsidR="00CF19C2" w:rsidTr="00133474">
        <w:tc>
          <w:tcPr>
            <w:tcW w:w="3748" w:type="dxa"/>
            <w:vMerge w:val="restart"/>
          </w:tcPr>
          <w:p w:rsidR="00CF19C2" w:rsidRDefault="00CF19C2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СМП в разрезе отраслей экономики</w:t>
            </w:r>
          </w:p>
        </w:tc>
        <w:tc>
          <w:tcPr>
            <w:tcW w:w="3107" w:type="dxa"/>
            <w:gridSpan w:val="2"/>
          </w:tcPr>
          <w:p w:rsidR="00CF19C2" w:rsidRDefault="00CF19C2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07" w:type="dxa"/>
            <w:gridSpan w:val="2"/>
          </w:tcPr>
          <w:p w:rsidR="00CF19C2" w:rsidRDefault="00CF19C2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F19C2" w:rsidTr="00CF19C2">
        <w:tc>
          <w:tcPr>
            <w:tcW w:w="3748" w:type="dxa"/>
            <w:vMerge/>
          </w:tcPr>
          <w:p w:rsidR="00CF19C2" w:rsidRDefault="00CF19C2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F19C2" w:rsidRDefault="00CF19C2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4" w:type="dxa"/>
          </w:tcPr>
          <w:p w:rsidR="00CF19C2" w:rsidRDefault="00CF19C2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</w:tcPr>
          <w:p w:rsidR="00CF19C2" w:rsidRDefault="00CF19C2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4" w:type="dxa"/>
          </w:tcPr>
          <w:p w:rsidR="00CF19C2" w:rsidRDefault="00CF19C2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19C2" w:rsidTr="00CF19C2">
        <w:tc>
          <w:tcPr>
            <w:tcW w:w="3748" w:type="dxa"/>
          </w:tcPr>
          <w:p w:rsidR="00CF19C2" w:rsidRDefault="00CF19C2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лесное хозяйство</w:t>
            </w:r>
          </w:p>
        </w:tc>
        <w:tc>
          <w:tcPr>
            <w:tcW w:w="1553" w:type="dxa"/>
          </w:tcPr>
          <w:p w:rsidR="00CF19C2" w:rsidRDefault="0040738C" w:rsidP="0040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4" w:type="dxa"/>
          </w:tcPr>
          <w:p w:rsidR="00CF19C2" w:rsidRDefault="0040738C" w:rsidP="0040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3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4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32, 7%</w:t>
            </w:r>
          </w:p>
        </w:tc>
      </w:tr>
      <w:tr w:rsidR="00CF19C2" w:rsidTr="00CF19C2">
        <w:tc>
          <w:tcPr>
            <w:tcW w:w="3748" w:type="dxa"/>
          </w:tcPr>
          <w:p w:rsidR="00CF19C2" w:rsidRDefault="0040738C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53" w:type="dxa"/>
          </w:tcPr>
          <w:p w:rsidR="00CF19C2" w:rsidRDefault="0040738C" w:rsidP="0040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CF19C2" w:rsidRPr="0040738C" w:rsidRDefault="0040738C" w:rsidP="0040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8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3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7, 8 %</w:t>
            </w:r>
          </w:p>
        </w:tc>
      </w:tr>
      <w:tr w:rsidR="00CF19C2" w:rsidTr="00CF19C2">
        <w:tc>
          <w:tcPr>
            <w:tcW w:w="3748" w:type="dxa"/>
          </w:tcPr>
          <w:p w:rsidR="00CF19C2" w:rsidRDefault="0040738C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53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553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CF19C2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1, 5 %</w:t>
            </w:r>
          </w:p>
        </w:tc>
      </w:tr>
      <w:tr w:rsidR="0040738C" w:rsidTr="00CF19C2">
        <w:tc>
          <w:tcPr>
            <w:tcW w:w="3748" w:type="dxa"/>
          </w:tcPr>
          <w:p w:rsidR="0040738C" w:rsidRDefault="0040738C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3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4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48, 7 %</w:t>
            </w:r>
          </w:p>
        </w:tc>
        <w:tc>
          <w:tcPr>
            <w:tcW w:w="1553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4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47, 2 %</w:t>
            </w:r>
          </w:p>
        </w:tc>
      </w:tr>
      <w:tr w:rsidR="0040738C" w:rsidTr="00CF19C2">
        <w:tc>
          <w:tcPr>
            <w:tcW w:w="3748" w:type="dxa"/>
          </w:tcPr>
          <w:p w:rsidR="0040738C" w:rsidRDefault="0040738C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53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5, 8 %</w:t>
            </w:r>
          </w:p>
        </w:tc>
        <w:tc>
          <w:tcPr>
            <w:tcW w:w="1553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40738C" w:rsidRDefault="0040738C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5, 8 %</w:t>
            </w:r>
          </w:p>
        </w:tc>
      </w:tr>
      <w:tr w:rsidR="0040738C" w:rsidTr="00CF19C2">
        <w:tc>
          <w:tcPr>
            <w:tcW w:w="3748" w:type="dxa"/>
          </w:tcPr>
          <w:p w:rsidR="0040738C" w:rsidRDefault="00BB3C88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53" w:type="dxa"/>
          </w:tcPr>
          <w:p w:rsidR="0040738C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40738C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2, 5 %</w:t>
            </w:r>
          </w:p>
        </w:tc>
        <w:tc>
          <w:tcPr>
            <w:tcW w:w="1553" w:type="dxa"/>
          </w:tcPr>
          <w:p w:rsidR="0040738C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40738C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2, 3 %</w:t>
            </w:r>
          </w:p>
        </w:tc>
      </w:tr>
      <w:tr w:rsidR="00BB3C88" w:rsidTr="00CF19C2">
        <w:tc>
          <w:tcPr>
            <w:tcW w:w="3748" w:type="dxa"/>
          </w:tcPr>
          <w:p w:rsidR="00BB3C88" w:rsidRDefault="00BB3C88" w:rsidP="00A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1553" w:type="dxa"/>
          </w:tcPr>
          <w:p w:rsidR="00BB3C88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BB3C88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2, 9 %</w:t>
            </w:r>
          </w:p>
        </w:tc>
        <w:tc>
          <w:tcPr>
            <w:tcW w:w="1553" w:type="dxa"/>
          </w:tcPr>
          <w:p w:rsidR="00BB3C88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BB3C88" w:rsidRDefault="00BB3C88" w:rsidP="00CF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2, 9 %</w:t>
            </w:r>
          </w:p>
        </w:tc>
      </w:tr>
    </w:tbl>
    <w:p w:rsidR="00AD5322" w:rsidRDefault="00BB3C88" w:rsidP="00AD5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2016 году произошло сниж</w:t>
      </w:r>
      <w:r w:rsidR="00755977">
        <w:rPr>
          <w:rFonts w:ascii="Times New Roman" w:hAnsi="Times New Roman" w:cs="Times New Roman"/>
          <w:sz w:val="24"/>
          <w:szCs w:val="24"/>
        </w:rPr>
        <w:t>ение объемов инвестиций в осно</w:t>
      </w:r>
      <w:r>
        <w:rPr>
          <w:rFonts w:ascii="Times New Roman" w:hAnsi="Times New Roman" w:cs="Times New Roman"/>
          <w:sz w:val="24"/>
          <w:szCs w:val="24"/>
        </w:rPr>
        <w:t>вной капитал субъектам</w:t>
      </w:r>
      <w:r w:rsidR="00FA4F7A">
        <w:rPr>
          <w:rFonts w:ascii="Times New Roman" w:hAnsi="Times New Roman" w:cs="Times New Roman"/>
          <w:sz w:val="24"/>
          <w:szCs w:val="24"/>
        </w:rPr>
        <w:t>и малого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62 %. </w:t>
      </w:r>
      <w:r w:rsidR="00755977">
        <w:rPr>
          <w:rFonts w:ascii="Times New Roman" w:hAnsi="Times New Roman" w:cs="Times New Roman"/>
          <w:sz w:val="24"/>
          <w:szCs w:val="24"/>
        </w:rPr>
        <w:t>Это тревожный для экономики района сигнал, с которым предстоит работать весь 2017 год. Анализ причин снижения инвестиционной активности выводят на первый план несколько причин:</w:t>
      </w:r>
    </w:p>
    <w:p w:rsidR="00755977" w:rsidRDefault="00755977" w:rsidP="007559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Серьезные проблемы с доступностью лесных ресурсов для субъектов малого предпринимательства района, порожденные ростом конкуренции и усложнением администрирования на сырьевом рынке района.</w:t>
      </w:r>
    </w:p>
    <w:p w:rsidR="00755977" w:rsidRDefault="00755977" w:rsidP="007559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объемов господдержки в 2016 году.</w:t>
      </w:r>
    </w:p>
    <w:p w:rsidR="00755977" w:rsidRDefault="00755977" w:rsidP="007559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конкуренции на внутреннем рынке.</w:t>
      </w:r>
    </w:p>
    <w:p w:rsidR="00755977" w:rsidRDefault="00755977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2016 год</w:t>
      </w:r>
      <w:r w:rsidR="004E4AE8">
        <w:rPr>
          <w:rFonts w:ascii="Times New Roman" w:hAnsi="Times New Roman" w:cs="Times New Roman"/>
          <w:sz w:val="24"/>
          <w:szCs w:val="24"/>
        </w:rPr>
        <w:t>у шесть субъектов малого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получили финансовую помощь по программе </w:t>
      </w:r>
      <w:r w:rsidRPr="00755977">
        <w:rPr>
          <w:rFonts w:ascii="Times New Roman" w:hAnsi="Times New Roman" w:cs="Times New Roman"/>
          <w:sz w:val="24"/>
          <w:szCs w:val="24"/>
        </w:rPr>
        <w:t xml:space="preserve">«Развитие инвестиционной, инновационной деятельности, малого и среднего  предпринимательства на территории </w:t>
      </w:r>
      <w:proofErr w:type="spellStart"/>
      <w:r w:rsidRPr="00755977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755977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E4AE8">
        <w:rPr>
          <w:rFonts w:ascii="Times New Roman" w:hAnsi="Times New Roman" w:cs="Times New Roman"/>
          <w:sz w:val="24"/>
          <w:szCs w:val="24"/>
        </w:rPr>
        <w:t xml:space="preserve"> на сумму 2 086, 5 тыс. рублей, что практически в четыре раза меньше чем в 2015 году. Данная программа исполнена в бюджете 2016 года на 100%, но</w:t>
      </w:r>
      <w:r w:rsidR="00FA4F7A">
        <w:rPr>
          <w:rFonts w:ascii="Times New Roman" w:hAnsi="Times New Roman" w:cs="Times New Roman"/>
          <w:sz w:val="24"/>
          <w:szCs w:val="24"/>
        </w:rPr>
        <w:t>,</w:t>
      </w:r>
      <w:r w:rsidR="004E4AE8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 w:rsidR="00FA4F7A">
        <w:rPr>
          <w:rFonts w:ascii="Times New Roman" w:hAnsi="Times New Roman" w:cs="Times New Roman"/>
          <w:sz w:val="24"/>
          <w:szCs w:val="24"/>
        </w:rPr>
        <w:t>, есть необходимость</w:t>
      </w:r>
      <w:r w:rsidR="004E4AE8">
        <w:rPr>
          <w:rFonts w:ascii="Times New Roman" w:hAnsi="Times New Roman" w:cs="Times New Roman"/>
          <w:sz w:val="24"/>
          <w:szCs w:val="24"/>
        </w:rPr>
        <w:t xml:space="preserve"> произвести в ней корректировку приоритетов, в сторону отраслей слабо представленных в реальном секторе экономики района, но имеющих на наш взгляд перспективы: переработка </w:t>
      </w:r>
      <w:proofErr w:type="spellStart"/>
      <w:r w:rsidR="004E4AE8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="004E4A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4AE8">
        <w:rPr>
          <w:rFonts w:ascii="Times New Roman" w:hAnsi="Times New Roman" w:cs="Times New Roman"/>
          <w:sz w:val="24"/>
          <w:szCs w:val="24"/>
        </w:rPr>
        <w:t>дикороссов</w:t>
      </w:r>
      <w:proofErr w:type="spellEnd"/>
      <w:r w:rsidR="004E4AE8">
        <w:rPr>
          <w:rFonts w:ascii="Times New Roman" w:hAnsi="Times New Roman" w:cs="Times New Roman"/>
          <w:sz w:val="24"/>
          <w:szCs w:val="24"/>
        </w:rPr>
        <w:t>, овощеводство, услуги в сфере ЖКХ,  связи и т. д.</w:t>
      </w:r>
    </w:p>
    <w:p w:rsidR="004E4AE8" w:rsidRDefault="004E4AE8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2016 году произошло увеличение номинальной начисленной заработной платы работников по данным статистики</w:t>
      </w:r>
    </w:p>
    <w:p w:rsidR="004E4AE8" w:rsidRDefault="004E4AE8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работников крупных и средних некоммерческих предприятий и организаций на 105, 45 %</w:t>
      </w:r>
    </w:p>
    <w:p w:rsidR="004E4AE8" w:rsidRDefault="004E4AE8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дошкольных образовательных учреждений на 102, 43 %</w:t>
      </w:r>
    </w:p>
    <w:p w:rsidR="004E4AE8" w:rsidRDefault="004E4AE8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общеобразовательных учреждений на 100, 17 %</w:t>
      </w:r>
    </w:p>
    <w:p w:rsidR="004E4AE8" w:rsidRDefault="004E4AE8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учреждений культуры и искусства на 105, 75 %</w:t>
      </w:r>
    </w:p>
    <w:p w:rsidR="004E4AE8" w:rsidRDefault="004E4AE8" w:rsidP="00755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r w:rsidR="00E00913">
        <w:rPr>
          <w:rFonts w:ascii="Times New Roman" w:hAnsi="Times New Roman" w:cs="Times New Roman"/>
          <w:sz w:val="24"/>
          <w:szCs w:val="24"/>
        </w:rPr>
        <w:t>учреждений физической культуры и спорта на 148, 91 %</w:t>
      </w:r>
    </w:p>
    <w:p w:rsidR="00E00913" w:rsidRDefault="00E00913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Главной отраслью реального сектора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было и остается сельское хозяйство. В 2016 году хозяйствами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было посеяно и убрано</w:t>
      </w:r>
      <w:r w:rsidR="00D228A6">
        <w:rPr>
          <w:rFonts w:ascii="Times New Roman" w:hAnsi="Times New Roman" w:cs="Times New Roman"/>
          <w:sz w:val="24"/>
          <w:szCs w:val="24"/>
        </w:rPr>
        <w:t xml:space="preserve"> зерновых и зернобобовых культур на площади 17 229 га. Валовый сбор зерна в весе после подработки в 2016 году составил 30207 тонн</w:t>
      </w:r>
      <w:r w:rsidR="0065516F">
        <w:rPr>
          <w:rFonts w:ascii="Times New Roman" w:hAnsi="Times New Roman" w:cs="Times New Roman"/>
          <w:sz w:val="24"/>
          <w:szCs w:val="24"/>
        </w:rPr>
        <w:t xml:space="preserve">. При средней урожайности  зерновых культур 17, 5 ц/га, что ниже уровня прошлого года на 1, 7 ц/га. </w:t>
      </w:r>
      <w:proofErr w:type="gramStart"/>
      <w:r w:rsidR="0065516F">
        <w:rPr>
          <w:rFonts w:ascii="Times New Roman" w:hAnsi="Times New Roman" w:cs="Times New Roman"/>
          <w:sz w:val="24"/>
          <w:szCs w:val="24"/>
        </w:rPr>
        <w:t>Снижение средней по району урожайности произошло из за посева зерновых на площади 799 га по весновспашке начинающими субъектами агропромышленного комплекса (залежные земли, не использованные ранее в обработке более четырех лет начали обрабатывать ООО «</w:t>
      </w:r>
      <w:proofErr w:type="spellStart"/>
      <w:r w:rsidR="0065516F">
        <w:rPr>
          <w:rFonts w:ascii="Times New Roman" w:hAnsi="Times New Roman" w:cs="Times New Roman"/>
          <w:sz w:val="24"/>
          <w:szCs w:val="24"/>
        </w:rPr>
        <w:t>Агроформат</w:t>
      </w:r>
      <w:proofErr w:type="spellEnd"/>
      <w:r w:rsidR="0065516F">
        <w:rPr>
          <w:rFonts w:ascii="Times New Roman" w:hAnsi="Times New Roman" w:cs="Times New Roman"/>
          <w:sz w:val="24"/>
          <w:szCs w:val="24"/>
        </w:rPr>
        <w:t xml:space="preserve">» - 600 га, ООО «ТМЗ № 1» - 139 га, ИП Глава КФХ </w:t>
      </w:r>
      <w:proofErr w:type="spellStart"/>
      <w:r w:rsidR="0065516F"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65516F">
        <w:rPr>
          <w:rFonts w:ascii="Times New Roman" w:hAnsi="Times New Roman" w:cs="Times New Roman"/>
          <w:sz w:val="24"/>
          <w:szCs w:val="24"/>
        </w:rPr>
        <w:t xml:space="preserve"> А. В. 60 га)</w:t>
      </w:r>
      <w:r w:rsidR="00FA4F7A">
        <w:rPr>
          <w:rFonts w:ascii="Times New Roman" w:hAnsi="Times New Roman" w:cs="Times New Roman"/>
          <w:sz w:val="24"/>
          <w:szCs w:val="24"/>
        </w:rPr>
        <w:t>,</w:t>
      </w:r>
      <w:r w:rsidR="0065516F">
        <w:rPr>
          <w:rFonts w:ascii="Times New Roman" w:hAnsi="Times New Roman" w:cs="Times New Roman"/>
          <w:sz w:val="24"/>
          <w:szCs w:val="24"/>
        </w:rPr>
        <w:t xml:space="preserve"> </w:t>
      </w:r>
      <w:r w:rsidR="00807317">
        <w:rPr>
          <w:rFonts w:ascii="Times New Roman" w:hAnsi="Times New Roman" w:cs="Times New Roman"/>
          <w:sz w:val="24"/>
          <w:szCs w:val="24"/>
        </w:rPr>
        <w:t>где урожайность была получена от 3, 5 до 7 ц/га</w:t>
      </w:r>
      <w:proofErr w:type="gramEnd"/>
      <w:r w:rsidR="00807317">
        <w:rPr>
          <w:rFonts w:ascii="Times New Roman" w:hAnsi="Times New Roman" w:cs="Times New Roman"/>
          <w:sz w:val="24"/>
          <w:szCs w:val="24"/>
        </w:rPr>
        <w:t xml:space="preserve"> в весе после дорабо</w:t>
      </w:r>
      <w:r w:rsidR="00FA4F7A">
        <w:rPr>
          <w:rFonts w:ascii="Times New Roman" w:hAnsi="Times New Roman" w:cs="Times New Roman"/>
          <w:sz w:val="24"/>
          <w:szCs w:val="24"/>
        </w:rPr>
        <w:t>тки. Под урожай 2016 года хозяй</w:t>
      </w:r>
      <w:r w:rsidR="00807317">
        <w:rPr>
          <w:rFonts w:ascii="Times New Roman" w:hAnsi="Times New Roman" w:cs="Times New Roman"/>
          <w:sz w:val="24"/>
          <w:szCs w:val="24"/>
        </w:rPr>
        <w:t xml:space="preserve">ствами </w:t>
      </w:r>
      <w:proofErr w:type="spellStart"/>
      <w:r w:rsidR="00807317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807317">
        <w:rPr>
          <w:rFonts w:ascii="Times New Roman" w:hAnsi="Times New Roman" w:cs="Times New Roman"/>
          <w:sz w:val="24"/>
          <w:szCs w:val="24"/>
        </w:rPr>
        <w:t xml:space="preserve"> района было внесено 430, 0 тонн минеральных удобрений. Всего за 2016 год было реализовано 19 074 тонны зерна, себестоимость 1 тонны реализованного зерна в 2016 году составила 5 789 рублей, что выше себестоимости  за 2015 год на 897 </w:t>
      </w:r>
      <w:r w:rsidR="00D94772">
        <w:rPr>
          <w:rFonts w:ascii="Times New Roman" w:hAnsi="Times New Roman" w:cs="Times New Roman"/>
          <w:sz w:val="24"/>
          <w:szCs w:val="24"/>
        </w:rPr>
        <w:t xml:space="preserve">рублей. Рентабельность составила 37, 6 % </w:t>
      </w:r>
      <w:r w:rsidR="00D94772">
        <w:rPr>
          <w:rFonts w:ascii="Times New Roman" w:hAnsi="Times New Roman" w:cs="Times New Roman"/>
          <w:sz w:val="24"/>
          <w:szCs w:val="24"/>
        </w:rPr>
        <w:lastRenderedPageBreak/>
        <w:t>(в 2015 году она составляла 33, 8 %) прибыль от реализации за 2016 год составила 41 516  тыс. рублей, что выше на 6 311 тыс. рублей по сравнению с прошлым годом.</w:t>
      </w:r>
    </w:p>
    <w:p w:rsidR="00D94772" w:rsidRDefault="00D94772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Поголовье КРС  на 01.01.2017 составило 1 587 голов, что выше на 309 голов по сравнению с 01.01.2016 г. В 2016 году произошло существенное уменьшение поголовья свиней на 38 %, это связано с тем, что свиноводство  уже третий год является убыточным. В целом рентабельность по животноводству района в 2016 году составила 6, 3 %.</w:t>
      </w:r>
    </w:p>
    <w:p w:rsidR="00D94772" w:rsidRDefault="00D94772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прошедшем году сельхозпредприятиями района приобретено 4 новых единицы зерноуборочных комбайнов (процент обновления 6, 5 %), 3 единицы кормоуборочных комбайна (процент обновления 75 %), приобре</w:t>
      </w:r>
      <w:r w:rsidR="00FA4F7A">
        <w:rPr>
          <w:rFonts w:ascii="Times New Roman" w:hAnsi="Times New Roman" w:cs="Times New Roman"/>
          <w:sz w:val="24"/>
          <w:szCs w:val="24"/>
        </w:rPr>
        <w:t>тено 6 единиц новых тракторов (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FA4F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цент обновления 5, 5 %).</w:t>
      </w:r>
    </w:p>
    <w:p w:rsidR="00D94772" w:rsidRDefault="00D94772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C14">
        <w:rPr>
          <w:rFonts w:ascii="Times New Roman" w:hAnsi="Times New Roman" w:cs="Times New Roman"/>
          <w:sz w:val="24"/>
          <w:szCs w:val="24"/>
        </w:rPr>
        <w:t xml:space="preserve">В целом в 2016 году было произведено сельхозпредприятиями района сельхозпродукции на 222 840 тыс. рублей. Выручка от реализации составила 197 854 тыс. рублей. </w:t>
      </w:r>
    </w:p>
    <w:p w:rsidR="006B6C14" w:rsidRDefault="006B6C14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Рентабельность сельскохозяйственного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без субсидий составила 18, 4 %, с учетом субсидий 43, 8 %.</w:t>
      </w:r>
    </w:p>
    <w:p w:rsidR="006B6C14" w:rsidRDefault="00FA4F7A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</w:t>
      </w:r>
      <w:r w:rsidR="006B6C14">
        <w:rPr>
          <w:rFonts w:ascii="Times New Roman" w:hAnsi="Times New Roman" w:cs="Times New Roman"/>
          <w:sz w:val="24"/>
          <w:szCs w:val="24"/>
        </w:rPr>
        <w:t xml:space="preserve"> 2016 года сельскохозяйственными предприятиями </w:t>
      </w:r>
      <w:proofErr w:type="spellStart"/>
      <w:r w:rsidR="006B6C14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6B6C14">
        <w:rPr>
          <w:rFonts w:ascii="Times New Roman" w:hAnsi="Times New Roman" w:cs="Times New Roman"/>
          <w:sz w:val="24"/>
          <w:szCs w:val="24"/>
        </w:rPr>
        <w:t xml:space="preserve"> района  было получено финансовой поддержки из бюджетов разных уровней 39 214 тыс. рублей.</w:t>
      </w:r>
    </w:p>
    <w:p w:rsidR="006B6C14" w:rsidRDefault="006B6C14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Выручка предприятий была направлена на обновление  основных средств и приобретение сельскохозяйственных животных 88 550 тыс. рублей, на выплату заработной платы 20 768 тыс. рублей, на уплату налогов во все виды бюджетов 14 509 тыс. рублей, а также на пополнение оборотных средств. Среднемесячная зарплата работников сельхозпредприятий района в 2016 году составила 12 226 </w:t>
      </w:r>
      <w:r w:rsidR="0019240B">
        <w:rPr>
          <w:rFonts w:ascii="Times New Roman" w:hAnsi="Times New Roman" w:cs="Times New Roman"/>
          <w:sz w:val="24"/>
          <w:szCs w:val="24"/>
        </w:rPr>
        <w:t>рублей (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9240B">
        <w:rPr>
          <w:rFonts w:ascii="Times New Roman" w:hAnsi="Times New Roman" w:cs="Times New Roman"/>
          <w:sz w:val="24"/>
          <w:szCs w:val="24"/>
        </w:rPr>
        <w:t>10 657 рублей).</w:t>
      </w:r>
    </w:p>
    <w:p w:rsidR="0019240B" w:rsidRDefault="0019240B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Обеспеченность кадрами сельскохозяйственного производства района в 2016 году составила 94, 2 %. Сохраняется недостаток кадров по специальностям агрономы,  инженеры, зоотехники, ветврачи, а также механизаторы.</w:t>
      </w:r>
    </w:p>
    <w:p w:rsidR="0019240B" w:rsidRDefault="0019240B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урожай 2017 года подготовлено 18 531 га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9 546 га чистого пара и 8 985 зяби. Всего в 2017 году планируется произвести сев зерновых и зернобобовых культур на площади 23 246 га. В 2016 году на территории района начали свою хозяйственную деятельность два новых предприятия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маслозавод №1»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>» (с. Сухово).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заключил в 2016 году договора аренды на </w:t>
      </w:r>
      <w:r>
        <w:rPr>
          <w:rFonts w:ascii="Times New Roman" w:hAnsi="Times New Roman" w:cs="Times New Roman"/>
          <w:sz w:val="24"/>
          <w:szCs w:val="24"/>
        </w:rPr>
        <w:lastRenderedPageBreak/>
        <w:t>6 000 га залежных земель и начал активно их разрабатывать. В планах предприятия</w:t>
      </w:r>
      <w:r w:rsidR="002F45DE">
        <w:rPr>
          <w:rFonts w:ascii="Times New Roman" w:hAnsi="Times New Roman" w:cs="Times New Roman"/>
          <w:sz w:val="24"/>
          <w:szCs w:val="24"/>
        </w:rPr>
        <w:t xml:space="preserve"> довести свой зерновой клин до 10 000 га.</w:t>
      </w:r>
    </w:p>
    <w:p w:rsidR="00554C2D" w:rsidRDefault="00554C2D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2016 году увеличилось освоение расчетной лесосеки предприятиями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составила почти 400 тыс. м3 </w:t>
      </w:r>
      <w:r w:rsidR="00C947C1">
        <w:rPr>
          <w:rFonts w:ascii="Times New Roman" w:hAnsi="Times New Roman" w:cs="Times New Roman"/>
          <w:sz w:val="24"/>
          <w:szCs w:val="24"/>
        </w:rPr>
        <w:t xml:space="preserve">(23 % </w:t>
      </w:r>
      <w:proofErr w:type="gramStart"/>
      <w:r w:rsidR="00C947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947C1">
        <w:rPr>
          <w:rFonts w:ascii="Times New Roman" w:hAnsi="Times New Roman" w:cs="Times New Roman"/>
          <w:sz w:val="24"/>
          <w:szCs w:val="24"/>
        </w:rPr>
        <w:t xml:space="preserve"> расчетной), что на 4, 6 % выше, чем в предшествующий период. Это стало возможным благодаря изменениям </w:t>
      </w:r>
      <w:proofErr w:type="gramStart"/>
      <w:r w:rsidR="00C947C1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="00C94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C1">
        <w:rPr>
          <w:rFonts w:ascii="Times New Roman" w:hAnsi="Times New Roman" w:cs="Times New Roman"/>
          <w:sz w:val="24"/>
          <w:szCs w:val="24"/>
        </w:rPr>
        <w:t>коньюктуры</w:t>
      </w:r>
      <w:proofErr w:type="spellEnd"/>
      <w:r w:rsidR="00C947C1">
        <w:rPr>
          <w:rFonts w:ascii="Times New Roman" w:hAnsi="Times New Roman" w:cs="Times New Roman"/>
          <w:sz w:val="24"/>
          <w:szCs w:val="24"/>
        </w:rPr>
        <w:t xml:space="preserve"> и открытию восточного направления, позволяющим предприятиям района реализовывать более низкосортную лиственную древесину. С одной стороны</w:t>
      </w:r>
      <w:r w:rsidR="00BC3C56">
        <w:rPr>
          <w:rFonts w:ascii="Times New Roman" w:hAnsi="Times New Roman" w:cs="Times New Roman"/>
          <w:sz w:val="24"/>
          <w:szCs w:val="24"/>
        </w:rPr>
        <w:t>,</w:t>
      </w:r>
      <w:r w:rsidR="00C947C1">
        <w:rPr>
          <w:rFonts w:ascii="Times New Roman" w:hAnsi="Times New Roman" w:cs="Times New Roman"/>
          <w:sz w:val="24"/>
          <w:szCs w:val="24"/>
        </w:rPr>
        <w:t xml:space="preserve"> это возможность для расширения спектра реализуемой древесины и более полного освоения расчетных лесосек, а это повышение финансовой устойчивости местных предприятий и увеличение продолжительности годово</w:t>
      </w:r>
      <w:r w:rsidR="00BC3C56">
        <w:rPr>
          <w:rFonts w:ascii="Times New Roman" w:hAnsi="Times New Roman" w:cs="Times New Roman"/>
          <w:sz w:val="24"/>
          <w:szCs w:val="24"/>
        </w:rPr>
        <w:t>го лесозаготовительного цикла. Э</w:t>
      </w:r>
      <w:r w:rsidR="00C947C1">
        <w:rPr>
          <w:rFonts w:ascii="Times New Roman" w:hAnsi="Times New Roman" w:cs="Times New Roman"/>
          <w:sz w:val="24"/>
          <w:szCs w:val="24"/>
        </w:rPr>
        <w:t>то более стабильная зарплата на данных предприятиях, с другой стороны в последний год резко обострилась сырьевая конкуренция</w:t>
      </w:r>
      <w:r w:rsidR="00BC3C56">
        <w:rPr>
          <w:rFonts w:ascii="Times New Roman" w:hAnsi="Times New Roman" w:cs="Times New Roman"/>
          <w:sz w:val="24"/>
          <w:szCs w:val="24"/>
        </w:rPr>
        <w:t xml:space="preserve">, что дестабилизирует работу особенно небольших местных лесозаготовительных и </w:t>
      </w:r>
      <w:proofErr w:type="spellStart"/>
      <w:r w:rsidR="00BC3C56">
        <w:rPr>
          <w:rFonts w:ascii="Times New Roman" w:hAnsi="Times New Roman" w:cs="Times New Roman"/>
          <w:sz w:val="24"/>
          <w:szCs w:val="24"/>
        </w:rPr>
        <w:t>лесоперерабытывающих</w:t>
      </w:r>
      <w:proofErr w:type="spellEnd"/>
      <w:r w:rsidR="00BC3C56">
        <w:rPr>
          <w:rFonts w:ascii="Times New Roman" w:hAnsi="Times New Roman" w:cs="Times New Roman"/>
          <w:sz w:val="24"/>
          <w:szCs w:val="24"/>
        </w:rPr>
        <w:t xml:space="preserve"> фирм.</w:t>
      </w:r>
    </w:p>
    <w:p w:rsidR="00BC3C56" w:rsidRDefault="00BC3C56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Выход в сырьевой кооперации местного лесного бизнеса и во внедрении более производительных технологий по глубокой переработке древесины с вовлечением в производственный процесс запасов низкосортной древесины, ее расчетная лесосека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составляет 1 063 тыс. м3 в год.</w:t>
      </w:r>
    </w:p>
    <w:p w:rsidR="002F45DE" w:rsidRDefault="00DF1240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течении 2016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реализовывалась подпрограмма «Модернизация, реконструкция и капитальный ремонт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 В ее рамках было направлено 4 041 тыс. рублей. </w:t>
      </w:r>
    </w:p>
    <w:p w:rsidR="00DF1240" w:rsidRDefault="00DF1240" w:rsidP="00DF12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DF1240" w:rsidRDefault="00DF1240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приобретена и смонтирована первая на территории района водоочистная и обеззараживающая установка на водонапорную башню по ул. Мичурина на сумму 2 727, 0 тыс. рублей.</w:t>
      </w:r>
    </w:p>
    <w:p w:rsidR="00DF1240" w:rsidRDefault="00DF1240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заменены два котла в котельной «Школа № 2»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Тасеево на сумму 864, 139 тыс. рублей.</w:t>
      </w:r>
    </w:p>
    <w:p w:rsidR="00DF1240" w:rsidRDefault="00DF1240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заменен котел в котельной «Школа № 1»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Тасеево, на сумму 450, 282 тыс. рублей. </w:t>
      </w:r>
    </w:p>
    <w:p w:rsidR="00701D9C" w:rsidRDefault="00701D9C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2016 году был впервые заключен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5 на сумму 1 823, 03 тыс. рублей.</w:t>
      </w:r>
    </w:p>
    <w:p w:rsidR="00701D9C" w:rsidRDefault="00701D9C" w:rsidP="00701D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установленным приборам учета тепловой энергии с середины мая 2016 года в зданиях муниципальных учреждений: РДК, детские сады № 6 и № 8 и установленного прибора учета с сентября 2016 года в здании администрации района сложилась общая экономия с мая по декабрь 2016 года в сумме 876 652, 12 руб. На установку приборов учета тепла израсходовано 811 474, 76 рублей. Экономия после окупаемости 65 177 рублей.</w:t>
      </w:r>
    </w:p>
    <w:p w:rsidR="00701D9C" w:rsidRDefault="00701D9C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лимитам тепловой энергии на 2016 год требовалось 19 919, 55 тыс. рублей. Фактическое потребление составило  на сумму</w:t>
      </w:r>
      <w:r w:rsidR="00E315AC">
        <w:rPr>
          <w:rFonts w:ascii="Times New Roman" w:hAnsi="Times New Roman" w:cs="Times New Roman"/>
          <w:sz w:val="24"/>
          <w:szCs w:val="24"/>
        </w:rPr>
        <w:t xml:space="preserve"> 16 639, 7 тыс. рублей.</w:t>
      </w:r>
    </w:p>
    <w:p w:rsidR="00554C2D" w:rsidRDefault="00554C2D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Исполнителю коммунальных услуг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</w:t>
      </w:r>
      <w:r w:rsidR="00FA4F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перечислена вся запланированная на 2016 год субсидия на компенсацию части платы граждан за коммунальные услуги в размере 9 459, 7 тыс. рублей.</w:t>
      </w:r>
    </w:p>
    <w:p w:rsidR="00E315AC" w:rsidRDefault="00E315AC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2017 году перед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стоит ряд очень сложных и трудоемких задач:</w:t>
      </w:r>
    </w:p>
    <w:p w:rsidR="00E315AC" w:rsidRDefault="00E315AC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продолжить оптимизацию финансовых расходов на коммунальные нужды за счет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энергосбережения пр</w:t>
      </w:r>
      <w:r w:rsidR="00FA4F7A">
        <w:rPr>
          <w:rFonts w:ascii="Times New Roman" w:hAnsi="Times New Roman" w:cs="Times New Roman"/>
          <w:sz w:val="24"/>
          <w:szCs w:val="24"/>
        </w:rPr>
        <w:t>и эксплуатации муниципальных объ</w:t>
      </w:r>
      <w:r>
        <w:rPr>
          <w:rFonts w:ascii="Times New Roman" w:hAnsi="Times New Roman" w:cs="Times New Roman"/>
          <w:sz w:val="24"/>
          <w:szCs w:val="24"/>
        </w:rPr>
        <w:t>ектов;</w:t>
      </w:r>
    </w:p>
    <w:p w:rsidR="00E315AC" w:rsidRDefault="00E315AC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подготовка и проведение весьма трудоемких конкурсных процедур по заключению концессионного соглашения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водоснабжению, включение всей коммунальной системы района в хозяйственный оборот на новых экономических условиях.</w:t>
      </w:r>
    </w:p>
    <w:p w:rsidR="00E315AC" w:rsidRDefault="00E315AC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Плановый объем средств субвенции на компенсацию выпадающих доходов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5D3E">
        <w:rPr>
          <w:rFonts w:ascii="Times New Roman" w:hAnsi="Times New Roman" w:cs="Times New Roman"/>
          <w:sz w:val="24"/>
          <w:szCs w:val="24"/>
        </w:rPr>
        <w:t>, в 2016 году составил 4 005, 01 тыс. рублей.</w:t>
      </w:r>
    </w:p>
    <w:p w:rsidR="004F4650" w:rsidRDefault="004F4650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Численность граждан пользующихся социальной поддержкой по оплате жилого помещения и коммунальных услуг в 2016 году составила 4 155 человека (в 2015 году - 4 042), в том числе носители социальной поддержки 3 469 (в 2015 году – 3046). Объем средств направленных на предоставление социальной поддержки по оплате жилого помещения и коммунальных услуг в 2016 году составил 24 826, 5 тыс. рублей, что выше 5, 5  % по </w:t>
      </w:r>
      <w:r>
        <w:rPr>
          <w:rFonts w:ascii="Times New Roman" w:hAnsi="Times New Roman" w:cs="Times New Roman"/>
          <w:sz w:val="24"/>
          <w:szCs w:val="24"/>
        </w:rPr>
        <w:lastRenderedPageBreak/>
        <w:t>сравнению с предшествующим годом. Средний размер социальной поддержки на одного пользователя в 2016 году составил 497, 9 рублей, в 2015 году он составлял 483, 5 рублей.</w:t>
      </w:r>
    </w:p>
    <w:p w:rsidR="004A1213" w:rsidRDefault="004A1213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свидетельства на получение социальной выплаты на приобретение жилья или строительство индивидуального жилого дома были вручены 3 молодым семьям в размере 1 085, 4 тыс. рублей. На 2017 год</w:t>
      </w:r>
      <w:r w:rsidR="00A97904">
        <w:rPr>
          <w:rFonts w:ascii="Times New Roman" w:hAnsi="Times New Roman" w:cs="Times New Roman"/>
          <w:sz w:val="24"/>
          <w:szCs w:val="24"/>
        </w:rPr>
        <w:t xml:space="preserve"> муниципальной программой предусмотрены средства местного бюджета на социальные выплаты молодым семьям в размере 240, 00 тыс. рублей. В списке участников программы на 2017 год еще три молодые семьи.</w:t>
      </w:r>
    </w:p>
    <w:p w:rsidR="00133474" w:rsidRDefault="00133474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Система образования является самой крупной и финансово емкой отраслью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133474" w:rsidRDefault="00133474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Дошкольное образование представлено 8 муниципальными  учреждениями: 7 детских садов функционирует в с. Тасеево</w:t>
      </w:r>
      <w:r w:rsidR="0095449D">
        <w:rPr>
          <w:rFonts w:ascii="Times New Roman" w:hAnsi="Times New Roman" w:cs="Times New Roman"/>
          <w:sz w:val="24"/>
          <w:szCs w:val="24"/>
        </w:rPr>
        <w:t xml:space="preserve">, 1 детский сад </w:t>
      </w:r>
      <w:proofErr w:type="gramStart"/>
      <w:r w:rsidR="00954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449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95449D">
        <w:rPr>
          <w:rFonts w:ascii="Times New Roman" w:hAnsi="Times New Roman" w:cs="Times New Roman"/>
          <w:sz w:val="24"/>
          <w:szCs w:val="24"/>
        </w:rPr>
        <w:t>Фаначет</w:t>
      </w:r>
      <w:proofErr w:type="spellEnd"/>
      <w:r w:rsidR="0095449D">
        <w:rPr>
          <w:rFonts w:ascii="Times New Roman" w:hAnsi="Times New Roman" w:cs="Times New Roman"/>
          <w:sz w:val="24"/>
          <w:szCs w:val="24"/>
        </w:rPr>
        <w:t xml:space="preserve">. Детского населения, проживающего на территории </w:t>
      </w:r>
      <w:proofErr w:type="spellStart"/>
      <w:r w:rsidR="0095449D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95449D">
        <w:rPr>
          <w:rFonts w:ascii="Times New Roman" w:hAnsi="Times New Roman" w:cs="Times New Roman"/>
          <w:sz w:val="24"/>
          <w:szCs w:val="24"/>
        </w:rPr>
        <w:t xml:space="preserve"> района от 0-7 лет – 1075 человек. В 2016 году дошкольные образовательные  учреждения 530 человек. В деревнях, где отсутствуют дошкольные учреждения</w:t>
      </w:r>
      <w:r w:rsidR="00FA4F7A">
        <w:rPr>
          <w:rFonts w:ascii="Times New Roman" w:hAnsi="Times New Roman" w:cs="Times New Roman"/>
          <w:sz w:val="24"/>
          <w:szCs w:val="24"/>
        </w:rPr>
        <w:t>,</w:t>
      </w:r>
      <w:r w:rsidR="0095449D">
        <w:rPr>
          <w:rFonts w:ascii="Times New Roman" w:hAnsi="Times New Roman" w:cs="Times New Roman"/>
          <w:sz w:val="24"/>
          <w:szCs w:val="24"/>
        </w:rPr>
        <w:t xml:space="preserve"> на базе 6 общеобразовательных школ работают группы кратковременного пребывания для детей в возрасте от 3 до 7 лет, которые посещают 70 человек. В 2016 году для увеличения охвата детей в районе открыта группа кратковремен</w:t>
      </w:r>
      <w:r w:rsidR="00FA4F7A">
        <w:rPr>
          <w:rFonts w:ascii="Times New Roman" w:hAnsi="Times New Roman" w:cs="Times New Roman"/>
          <w:sz w:val="24"/>
          <w:szCs w:val="24"/>
        </w:rPr>
        <w:t>н</w:t>
      </w:r>
      <w:r w:rsidR="0095449D">
        <w:rPr>
          <w:rFonts w:ascii="Times New Roman" w:hAnsi="Times New Roman" w:cs="Times New Roman"/>
          <w:sz w:val="24"/>
          <w:szCs w:val="24"/>
        </w:rPr>
        <w:t>ого пребывания на базе МБОУ «</w:t>
      </w:r>
      <w:proofErr w:type="spellStart"/>
      <w:r w:rsidR="0095449D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="0095449D">
        <w:rPr>
          <w:rFonts w:ascii="Times New Roman" w:hAnsi="Times New Roman" w:cs="Times New Roman"/>
          <w:sz w:val="24"/>
          <w:szCs w:val="24"/>
        </w:rPr>
        <w:t xml:space="preserve"> СОШ № 1» в д. </w:t>
      </w:r>
      <w:proofErr w:type="spellStart"/>
      <w:r w:rsidR="0095449D">
        <w:rPr>
          <w:rFonts w:ascii="Times New Roman" w:hAnsi="Times New Roman" w:cs="Times New Roman"/>
          <w:sz w:val="24"/>
          <w:szCs w:val="24"/>
        </w:rPr>
        <w:t>Хандала</w:t>
      </w:r>
      <w:proofErr w:type="spellEnd"/>
      <w:r w:rsidR="0095449D">
        <w:rPr>
          <w:rFonts w:ascii="Times New Roman" w:hAnsi="Times New Roman" w:cs="Times New Roman"/>
          <w:sz w:val="24"/>
          <w:szCs w:val="24"/>
        </w:rPr>
        <w:t>.</w:t>
      </w:r>
    </w:p>
    <w:p w:rsidR="0095449D" w:rsidRDefault="0095449D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Педагогическими кадрами дошкольные учреждения укомплектованы полностью, из 64  педагогических работников высшее образование имеют 52 % педагогов, аттестованы 89 %.</w:t>
      </w:r>
    </w:p>
    <w:p w:rsidR="0095449D" w:rsidRDefault="0095449D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прошедшем году был проведен капитальный ремонт кровли </w:t>
      </w:r>
      <w:r w:rsidR="00297A53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297A53">
        <w:rPr>
          <w:rFonts w:ascii="Times New Roman" w:hAnsi="Times New Roman" w:cs="Times New Roman"/>
          <w:sz w:val="24"/>
          <w:szCs w:val="24"/>
        </w:rPr>
        <w:t xml:space="preserve"> «Теремок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7A53">
        <w:rPr>
          <w:rFonts w:ascii="Times New Roman" w:hAnsi="Times New Roman" w:cs="Times New Roman"/>
          <w:sz w:val="24"/>
          <w:szCs w:val="24"/>
        </w:rPr>
        <w:t xml:space="preserve">,  заменены котлы там же и в МБДОУ № 10 «Тополек» на </w:t>
      </w:r>
      <w:proofErr w:type="spellStart"/>
      <w:r w:rsidR="00297A53">
        <w:rPr>
          <w:rFonts w:ascii="Times New Roman" w:hAnsi="Times New Roman" w:cs="Times New Roman"/>
          <w:sz w:val="24"/>
          <w:szCs w:val="24"/>
        </w:rPr>
        <w:t>пеллетные</w:t>
      </w:r>
      <w:proofErr w:type="spellEnd"/>
      <w:r w:rsidR="00297A53">
        <w:rPr>
          <w:rFonts w:ascii="Times New Roman" w:hAnsi="Times New Roman" w:cs="Times New Roman"/>
          <w:sz w:val="24"/>
          <w:szCs w:val="24"/>
        </w:rPr>
        <w:t>.</w:t>
      </w:r>
    </w:p>
    <w:p w:rsidR="0095449D" w:rsidRDefault="0095449D" w:rsidP="00DF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деятельность образовательных учреждений района была направлена на  достижение следующих задач:</w:t>
      </w:r>
    </w:p>
    <w:p w:rsidR="0095449D" w:rsidRDefault="0095449D" w:rsidP="009544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несовершеннолетних на получение образования;</w:t>
      </w:r>
    </w:p>
    <w:p w:rsidR="0095449D" w:rsidRDefault="0095449D" w:rsidP="009544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реализации образовательных программ ОУ, уровня освоения образовательных стандартов </w:t>
      </w:r>
      <w:r w:rsidR="002F3CEF">
        <w:rPr>
          <w:rFonts w:ascii="Times New Roman" w:hAnsi="Times New Roman" w:cs="Times New Roman"/>
          <w:sz w:val="24"/>
          <w:szCs w:val="24"/>
        </w:rPr>
        <w:t xml:space="preserve"> учащимися;</w:t>
      </w:r>
    </w:p>
    <w:p w:rsidR="002F3CEF" w:rsidRDefault="002F3CEF" w:rsidP="009544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программ;</w:t>
      </w:r>
    </w:p>
    <w:p w:rsidR="002F3CEF" w:rsidRDefault="002F3CEF" w:rsidP="009544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в ОУ района;</w:t>
      </w:r>
    </w:p>
    <w:p w:rsidR="002F3CEF" w:rsidRDefault="002F3CEF" w:rsidP="009544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успешного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2F3CEF" w:rsidRDefault="002F3CEF" w:rsidP="009544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управленческой компетенции руководителей общеобразовательных учреждений района</w:t>
      </w:r>
      <w:r w:rsidR="0087569A">
        <w:rPr>
          <w:rFonts w:ascii="Times New Roman" w:hAnsi="Times New Roman" w:cs="Times New Roman"/>
          <w:sz w:val="24"/>
          <w:szCs w:val="24"/>
        </w:rPr>
        <w:t>, повышение компетентности учителей района.</w:t>
      </w:r>
    </w:p>
    <w:p w:rsidR="00C63F26" w:rsidRDefault="001614EE" w:rsidP="001614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реализации образовательных программ свидетельствуют формальные показатели и результаты итоговой аттестации. В прошлом году  успеваемость составила 98, 78 %, на «4» и «5» освоили образовательные программы 46, 1 % обучающихся. Это свидетельствует о целен</w:t>
      </w:r>
      <w:r w:rsidR="00FA4F7A">
        <w:rPr>
          <w:rFonts w:ascii="Times New Roman" w:hAnsi="Times New Roman" w:cs="Times New Roman"/>
          <w:sz w:val="24"/>
          <w:szCs w:val="24"/>
        </w:rPr>
        <w:t xml:space="preserve">аправленной работе с </w:t>
      </w:r>
      <w:proofErr w:type="gramStart"/>
      <w:r w:rsidR="00FA4F7A">
        <w:rPr>
          <w:rFonts w:ascii="Times New Roman" w:hAnsi="Times New Roman" w:cs="Times New Roman"/>
          <w:sz w:val="24"/>
          <w:szCs w:val="24"/>
        </w:rPr>
        <w:t>мотивирован</w:t>
      </w:r>
      <w:r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обучающимися, применении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дифференцированного подходов в обучении</w:t>
      </w:r>
      <w:r w:rsidR="00FA4F7A">
        <w:rPr>
          <w:rFonts w:ascii="Times New Roman" w:hAnsi="Times New Roman" w:cs="Times New Roman"/>
          <w:sz w:val="24"/>
          <w:szCs w:val="24"/>
        </w:rPr>
        <w:t xml:space="preserve"> и индивидуальном сопровождении обучающихся.</w:t>
      </w:r>
    </w:p>
    <w:p w:rsidR="001614EE" w:rsidRDefault="001614EE" w:rsidP="001614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семи общеобразовательных учреждениях с 1 июня были открыты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пребывания детей. На летних оздоровительных площадках отдохнули 638 детей (50 </w:t>
      </w:r>
      <w:r w:rsidR="00297A53">
        <w:rPr>
          <w:rFonts w:ascii="Times New Roman" w:hAnsi="Times New Roman" w:cs="Times New Roman"/>
          <w:sz w:val="24"/>
          <w:szCs w:val="24"/>
        </w:rPr>
        <w:t>% от общего количества школьников). В июле был открыт муниципальный  стационарный палаточный лагерь «Радуга», где смогли отдохнуть 120 школьников, 38 детей отдохнули в лагерях и пансионатах Красноярского края за счет средств бюджета.</w:t>
      </w:r>
    </w:p>
    <w:p w:rsidR="00297A53" w:rsidRDefault="00297A53" w:rsidP="001614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 году был проведен частичный ремонт кровли здания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9», в этом году работы по капитальному ремонту данной школы будут продолжены. </w:t>
      </w:r>
      <w:r w:rsidR="00092E12">
        <w:rPr>
          <w:rFonts w:ascii="Times New Roman" w:hAnsi="Times New Roman" w:cs="Times New Roman"/>
          <w:sz w:val="24"/>
          <w:szCs w:val="24"/>
        </w:rPr>
        <w:t>Подготовлены и сданы документы для получения транспортных средств на конкурс по распределению школьных автобусов.</w:t>
      </w:r>
    </w:p>
    <w:p w:rsidR="005E6482" w:rsidRDefault="005E6482" w:rsidP="001614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F96">
        <w:rPr>
          <w:rFonts w:ascii="Times New Roman" w:hAnsi="Times New Roman" w:cs="Times New Roman"/>
          <w:sz w:val="24"/>
          <w:szCs w:val="24"/>
        </w:rPr>
        <w:t xml:space="preserve"> </w:t>
      </w:r>
      <w:r w:rsidR="00C43F96" w:rsidRPr="00C43F96">
        <w:rPr>
          <w:rFonts w:ascii="Times New Roman" w:hAnsi="Times New Roman" w:cs="Times New Roman"/>
          <w:sz w:val="24"/>
          <w:szCs w:val="24"/>
        </w:rPr>
        <w:t xml:space="preserve">Задачи культурной политики в </w:t>
      </w:r>
      <w:proofErr w:type="spellStart"/>
      <w:r w:rsidR="00C43F96" w:rsidRPr="00C43F96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C43F96" w:rsidRPr="00C43F96">
        <w:rPr>
          <w:rFonts w:ascii="Times New Roman" w:hAnsi="Times New Roman" w:cs="Times New Roman"/>
          <w:sz w:val="24"/>
          <w:szCs w:val="24"/>
        </w:rPr>
        <w:t xml:space="preserve"> районе  реализуются  сетью из 40 муниципальных учреждений культуры и образования в области культуры.  Центральной районной библиотекой, детской библиотекой, 16 сельскими библиотеками – филиалами, входящими  в состав МБУК  «</w:t>
      </w:r>
      <w:proofErr w:type="spellStart"/>
      <w:r w:rsidR="00C43F96" w:rsidRPr="00C43F96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="00C43F96" w:rsidRPr="00C43F96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система» (ЦБС) пользуются более 10,0 тыс. чел.,  охват библиотечным обслуживанием населения  района  составляет  свыше 80%. Библиотечный фонд на сегодняшний день составляет 173318экз.,  из них 8640 периодические издания.</w:t>
      </w:r>
    </w:p>
    <w:p w:rsidR="008F7BFB" w:rsidRDefault="008F7BFB" w:rsidP="006928D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F7BFB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 муниципальных библиотек  является развитие информационно-библиотечных услуг на основе современных технологий: увеличение количества автоматизированных рабочих мест для читателей, создание собственных электронных баз данных,  предоставление пользователям новых видов библиотечных услуг. </w:t>
      </w:r>
      <w:proofErr w:type="gramStart"/>
      <w:r w:rsidRPr="008F7BFB">
        <w:rPr>
          <w:rFonts w:ascii="Times New Roman" w:hAnsi="Times New Roman" w:cs="Times New Roman"/>
          <w:sz w:val="24"/>
          <w:szCs w:val="24"/>
        </w:rPr>
        <w:t>В 2016 году  подключены к сети Интернет 6 сельских библиотек-филиалов.</w:t>
      </w:r>
      <w:proofErr w:type="gramEnd"/>
      <w:r w:rsidRPr="008F7BFB">
        <w:rPr>
          <w:rFonts w:ascii="Times New Roman" w:hAnsi="Times New Roman" w:cs="Times New Roman"/>
          <w:sz w:val="24"/>
          <w:szCs w:val="24"/>
        </w:rPr>
        <w:t xml:space="preserve"> Библиотека активно осваивает Интернет-пространство с целью</w:t>
      </w:r>
      <w:r w:rsidR="006928D9">
        <w:rPr>
          <w:rFonts w:ascii="Times New Roman" w:hAnsi="Times New Roman" w:cs="Times New Roman"/>
          <w:sz w:val="24"/>
          <w:szCs w:val="24"/>
        </w:rPr>
        <w:t xml:space="preserve"> </w:t>
      </w:r>
      <w:r w:rsidRPr="008F7BFB">
        <w:rPr>
          <w:rFonts w:ascii="Times New Roman" w:hAnsi="Times New Roman" w:cs="Times New Roman"/>
          <w:sz w:val="24"/>
          <w:szCs w:val="24"/>
        </w:rPr>
        <w:lastRenderedPageBreak/>
        <w:t xml:space="preserve">продвижения чтения, оказания информационно-библиотечных услуг. Сейчас доступ </w:t>
      </w:r>
      <w:proofErr w:type="gramStart"/>
      <w:r w:rsidRPr="008F7B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C2A8C">
        <w:rPr>
          <w:rFonts w:ascii="Times New Roman" w:hAnsi="Times New Roman" w:cs="Times New Roman"/>
          <w:sz w:val="24"/>
          <w:szCs w:val="24"/>
        </w:rPr>
        <w:t xml:space="preserve"> Интернет имеют  16 библиотек (</w:t>
      </w:r>
      <w:r w:rsidRPr="008F7BFB">
        <w:rPr>
          <w:rFonts w:ascii="Times New Roman" w:hAnsi="Times New Roman" w:cs="Times New Roman"/>
          <w:sz w:val="24"/>
          <w:szCs w:val="24"/>
        </w:rPr>
        <w:t>89 %) библиотек.</w:t>
      </w:r>
    </w:p>
    <w:p w:rsidR="006928D9" w:rsidRDefault="006928D9" w:rsidP="006928D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28D9">
        <w:rPr>
          <w:rFonts w:ascii="Times New Roman" w:hAnsi="Times New Roman" w:cs="Times New Roman"/>
          <w:sz w:val="24"/>
          <w:szCs w:val="24"/>
        </w:rPr>
        <w:t>В 2016 году сделан косметический ремонт в 6 сельских библиотеках – филиалах ЦБС. В Центральной районной библиотеке обновлен фасад здания, произведен частичный ремонт кровли, сделан капитальный ремонт читального зала и косметический ремонт фойе.</w:t>
      </w:r>
    </w:p>
    <w:p w:rsidR="00DD6ACC" w:rsidRPr="00DD6ACC" w:rsidRDefault="00CA2A7B" w:rsidP="00DD6AC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2A7B">
        <w:rPr>
          <w:rFonts w:ascii="Times New Roman" w:hAnsi="Times New Roman" w:cs="Times New Roman"/>
          <w:sz w:val="24"/>
          <w:szCs w:val="24"/>
        </w:rPr>
        <w:t>Наиболее массовыми, доступными и востребованными учреждениями культуры, обеспечивающими досуг населения, являются учреждения  культурно-досугового типа. На базе  этих учреждений действует свыше 120 различных клубных формирований  самодеятельного народного творчества, клубные объединения различных направлений - военно-патриотические, семейные, физкультурно-оздоровительные, эстетические, эколо</w:t>
      </w:r>
      <w:r w:rsidR="00FC2A8C">
        <w:rPr>
          <w:rFonts w:ascii="Times New Roman" w:hAnsi="Times New Roman" w:cs="Times New Roman"/>
          <w:sz w:val="24"/>
          <w:szCs w:val="24"/>
        </w:rPr>
        <w:t>гические.</w:t>
      </w:r>
      <w:r w:rsidR="00DD6ACC" w:rsidRPr="00DD6ACC">
        <w:t xml:space="preserve"> </w:t>
      </w:r>
      <w:r w:rsidR="00DD6ACC" w:rsidRPr="00DD6ACC">
        <w:rPr>
          <w:rFonts w:ascii="Times New Roman" w:hAnsi="Times New Roman" w:cs="Times New Roman"/>
          <w:sz w:val="24"/>
          <w:szCs w:val="24"/>
        </w:rPr>
        <w:t>Участники физкультурно–спортивного клуба  «</w:t>
      </w:r>
      <w:proofErr w:type="spellStart"/>
      <w:r w:rsidR="00DD6ACC" w:rsidRPr="00DD6ACC">
        <w:rPr>
          <w:rFonts w:ascii="Times New Roman" w:hAnsi="Times New Roman" w:cs="Times New Roman"/>
          <w:sz w:val="24"/>
          <w:szCs w:val="24"/>
        </w:rPr>
        <w:t>Санус</w:t>
      </w:r>
      <w:proofErr w:type="spellEnd"/>
      <w:r w:rsidR="00DD6ACC" w:rsidRPr="00DD6ACC">
        <w:rPr>
          <w:rFonts w:ascii="Times New Roman" w:hAnsi="Times New Roman" w:cs="Times New Roman"/>
          <w:sz w:val="24"/>
          <w:szCs w:val="24"/>
        </w:rPr>
        <w:t>» районного Дома культуры принимали участие во всероссийских, краевых и региональных соревнованиях по пауэрлифтингу, где становились абсолютными победителями соревнований.</w:t>
      </w:r>
    </w:p>
    <w:p w:rsidR="00355E59" w:rsidRPr="00355E59" w:rsidRDefault="00DD6ACC" w:rsidP="00FC2A8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CC">
        <w:rPr>
          <w:rFonts w:ascii="Times New Roman" w:hAnsi="Times New Roman" w:cs="Times New Roman"/>
          <w:sz w:val="24"/>
          <w:szCs w:val="24"/>
        </w:rPr>
        <w:t>Тасеевский</w:t>
      </w:r>
      <w:proofErr w:type="spellEnd"/>
      <w:r w:rsidRPr="00DD6ACC">
        <w:rPr>
          <w:rFonts w:ascii="Times New Roman" w:hAnsi="Times New Roman" w:cs="Times New Roman"/>
          <w:sz w:val="24"/>
          <w:szCs w:val="24"/>
        </w:rPr>
        <w:t xml:space="preserve"> краеведческий музей  активно участвует  в формировании  позитивного,   привлекательного имиджа района,  как  территории  культурных  и исторических традиций.  В деятельности музея отражаются важнейшие события и даты районной истории. Музейное собрание ежегодно пополняется. В научно-фондовой деятельности сохраняется положительная динамика показателей. В прошедшем году со</w:t>
      </w:r>
      <w:r w:rsidR="00355E59">
        <w:rPr>
          <w:rFonts w:ascii="Times New Roman" w:hAnsi="Times New Roman" w:cs="Times New Roman"/>
          <w:sz w:val="24"/>
          <w:szCs w:val="24"/>
        </w:rPr>
        <w:t xml:space="preserve">стоялись три </w:t>
      </w:r>
    </w:p>
    <w:p w:rsidR="0064622B" w:rsidRPr="0064622B" w:rsidRDefault="0064622B" w:rsidP="0064622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2B">
        <w:rPr>
          <w:rFonts w:ascii="Times New Roman" w:hAnsi="Times New Roman" w:cs="Times New Roman"/>
          <w:sz w:val="24"/>
          <w:szCs w:val="24"/>
        </w:rPr>
        <w:t xml:space="preserve">В детских музыкальной и художественной школах обучается 185 учащихся. Предпрофессиональные общеобразовательные программы в области искусств: «Народные инструменты» (баян, аккордеон), «Живопись» успешно реализуются уже четвертый год. </w:t>
      </w:r>
    </w:p>
    <w:p w:rsidR="00355E59" w:rsidRDefault="0064622B" w:rsidP="0064622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4622B">
        <w:rPr>
          <w:rFonts w:ascii="Times New Roman" w:hAnsi="Times New Roman" w:cs="Times New Roman"/>
          <w:sz w:val="24"/>
          <w:szCs w:val="24"/>
        </w:rPr>
        <w:t>Учащиеся МБУ ДО «</w:t>
      </w:r>
      <w:proofErr w:type="spellStart"/>
      <w:r w:rsidRPr="0064622B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64622B">
        <w:rPr>
          <w:rFonts w:ascii="Times New Roman" w:hAnsi="Times New Roman" w:cs="Times New Roman"/>
          <w:sz w:val="24"/>
          <w:szCs w:val="24"/>
        </w:rPr>
        <w:t xml:space="preserve"> ДХШ» ежегодно становятся победителями всероссийских и международных конкурсов.</w:t>
      </w:r>
    </w:p>
    <w:p w:rsidR="00BA7050" w:rsidRDefault="00BA7050" w:rsidP="0064622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был проведен ремонт кровли Детской музыкальной школы. В 2017 году планируются ремонтные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РДК.</w:t>
      </w:r>
    </w:p>
    <w:p w:rsidR="00DD6ACC" w:rsidRDefault="00BA7050" w:rsidP="006928D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Здравоохранение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второй год отнесено к полномочиям субъекта Федерации. Тем не менее</w:t>
      </w:r>
      <w:r w:rsidR="00FC2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заделы по некоторым направлениям были сделаны еще в период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на муниципальном бюджете и в зоне ответственности районной администрации, в частности в 2016 году был запущен Веселовский ФАП,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подготовлены ремонты кровли пищеблока и установка лифта, работы по которым проводятся в 2017 году. </w:t>
      </w:r>
    </w:p>
    <w:p w:rsidR="00BA7050" w:rsidRDefault="00BA7050" w:rsidP="006928D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 в рамках одного доклада охватить весь спектр задач, определенных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решаемых администрацией, в своем докладе я остановился лишь на основных итогах работы районных структур. Из этих же результатов вытекают и задачи 2017 года.</w:t>
      </w:r>
    </w:p>
    <w:p w:rsidR="000D4DBE" w:rsidRDefault="00BA7050" w:rsidP="000D4DB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Охарактеризую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7050" w:rsidRDefault="00BA7050" w:rsidP="00BA70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области финансов: </w:t>
      </w:r>
    </w:p>
    <w:p w:rsidR="00BA7050" w:rsidRPr="00BA7050" w:rsidRDefault="00BA7050" w:rsidP="00BA7050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Сократить в</w:t>
      </w:r>
      <w:r w:rsidRPr="00BA7050">
        <w:rPr>
          <w:rFonts w:ascii="Times New Roman" w:hAnsi="Times New Roman" w:cs="Times New Roman"/>
          <w:sz w:val="24"/>
          <w:szCs w:val="24"/>
        </w:rPr>
        <w:t>половину кредиторской задолженности как минимум и полностью как максимум.</w:t>
      </w:r>
    </w:p>
    <w:p w:rsidR="00BA7050" w:rsidRPr="00AF1735" w:rsidRDefault="00BA7050" w:rsidP="00AF1735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35">
        <w:rPr>
          <w:rFonts w:ascii="Times New Roman" w:hAnsi="Times New Roman" w:cs="Times New Roman"/>
          <w:sz w:val="24"/>
          <w:szCs w:val="24"/>
        </w:rPr>
        <w:t>Исполнить собственную доходную базу на 102 %.</w:t>
      </w:r>
    </w:p>
    <w:p w:rsidR="00AF1735" w:rsidRPr="00AF1735" w:rsidRDefault="00AF1735" w:rsidP="00AF1735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35">
        <w:rPr>
          <w:rFonts w:ascii="Times New Roman" w:hAnsi="Times New Roman" w:cs="Times New Roman"/>
          <w:sz w:val="24"/>
          <w:szCs w:val="24"/>
        </w:rPr>
        <w:t xml:space="preserve">Провести ревизию земельных ресурсов право </w:t>
      </w:r>
      <w:proofErr w:type="gramStart"/>
      <w:r w:rsidRPr="00AF173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F1735">
        <w:rPr>
          <w:rFonts w:ascii="Times New Roman" w:hAnsi="Times New Roman" w:cs="Times New Roman"/>
          <w:sz w:val="24"/>
          <w:szCs w:val="24"/>
        </w:rPr>
        <w:t xml:space="preserve"> на которые не разграничено на предмет дополнительных источников районного бюджета.</w:t>
      </w:r>
    </w:p>
    <w:p w:rsidR="00AF1735" w:rsidRDefault="00AF1735" w:rsidP="00AF173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35"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AF1735" w:rsidRDefault="00AF1735" w:rsidP="00AF1735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Исполнить программу предписаний надзорных органов (первоначальная оценка около 5 млн. рублей)</w:t>
      </w:r>
    </w:p>
    <w:p w:rsidR="00AF1735" w:rsidRDefault="00AF1735" w:rsidP="00AF1735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F1735" w:rsidRDefault="00AF1735" w:rsidP="00AF1735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выполнение мероприятий энерг</w:t>
      </w:r>
      <w:r w:rsidR="000D4D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сбережения по МБОУ «Веселовская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МБДОУ Детский сад № 6.</w:t>
      </w:r>
    </w:p>
    <w:p w:rsidR="00AF1735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1735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AF1735" w:rsidRDefault="00AF1735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D4DBE">
        <w:rPr>
          <w:rFonts w:ascii="Times New Roman" w:hAnsi="Times New Roman" w:cs="Times New Roman"/>
          <w:sz w:val="24"/>
          <w:szCs w:val="24"/>
        </w:rPr>
        <w:t xml:space="preserve">Провести ремонт в </w:t>
      </w:r>
      <w:proofErr w:type="spellStart"/>
      <w:r w:rsidR="000D4DBE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="000D4DBE">
        <w:rPr>
          <w:rFonts w:ascii="Times New Roman" w:hAnsi="Times New Roman" w:cs="Times New Roman"/>
          <w:sz w:val="24"/>
          <w:szCs w:val="24"/>
        </w:rPr>
        <w:t xml:space="preserve"> РДК.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Приступить к реализации туристическо-рекреационного проекта в центре села Тасеево.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области ЖКХ: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Провести работу по заключению концессионных соглашений теплоснабжению и водоснабжению.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2. Выполнить проектные работы очистительной станции для жидких бытовых отходов, с целью ее строительства в 2018 году.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области сельского хозяйства: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Провести инвентаризацию переданных в муниципальную собственность сельскохозяйственных земель с целью вовлечения их сельскохозяйственной оборот.</w:t>
      </w:r>
    </w:p>
    <w:p w:rsidR="000D4DBE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Инициировать создание СППК в качестве </w:t>
      </w:r>
      <w:r w:rsidR="00F53AE2">
        <w:rPr>
          <w:rFonts w:ascii="Times New Roman" w:hAnsi="Times New Roman" w:cs="Times New Roman"/>
          <w:sz w:val="24"/>
          <w:szCs w:val="24"/>
        </w:rPr>
        <w:t xml:space="preserve">ресурсного субъекта, оказывающего поддержку начинающим </w:t>
      </w:r>
      <w:proofErr w:type="spellStart"/>
      <w:r w:rsidR="00F53AE2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F53AE2">
        <w:rPr>
          <w:rFonts w:ascii="Times New Roman" w:hAnsi="Times New Roman" w:cs="Times New Roman"/>
          <w:sz w:val="24"/>
          <w:szCs w:val="24"/>
        </w:rPr>
        <w:t>.</w:t>
      </w:r>
    </w:p>
    <w:p w:rsidR="00F53AE2" w:rsidRDefault="00F53AE2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В области лесной промышленности:</w:t>
      </w:r>
    </w:p>
    <w:p w:rsidR="00F53AE2" w:rsidRDefault="00F53AE2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Предложить субъектам хозяйственной деятельности организацию их кооперирования в борьбе за сырьевые ресурсы района в юридическом поле и на рыночных основаниях и выстраивание данной работы.</w:t>
      </w:r>
    </w:p>
    <w:p w:rsidR="004C483A" w:rsidRDefault="004C483A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Означенный мной круг задач на 2017 год далеко не исчерпывающий и по отраслевому признаку и по глубине проблематике, все эти и названные и не названные задачи мы решаем, и будем решать во взаимодействии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власти, сельскими поселениями, хозяйствующими субъектами и общественными объединениями. Эффективность данного взаимодействия и определит градус успешности их решения.</w:t>
      </w:r>
    </w:p>
    <w:p w:rsidR="004C483A" w:rsidRDefault="004C483A" w:rsidP="004C483A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  <w:bookmarkStart w:id="0" w:name="_GoBack"/>
      <w:bookmarkEnd w:id="0"/>
    </w:p>
    <w:p w:rsidR="000D4DBE" w:rsidRPr="00AF1735" w:rsidRDefault="000D4DBE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1735" w:rsidRPr="00AF1735" w:rsidRDefault="00AF1735" w:rsidP="00AF173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6C14" w:rsidRPr="00755977" w:rsidRDefault="006B6C14" w:rsidP="00D947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5A" w:rsidRDefault="008A6E5A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4DA" w:rsidRPr="007345FB" w:rsidRDefault="005C73FB" w:rsidP="0073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04DA" w:rsidRPr="007345FB" w:rsidSect="007345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A4F"/>
    <w:multiLevelType w:val="multilevel"/>
    <w:tmpl w:val="23E460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8E840F0"/>
    <w:multiLevelType w:val="hybridMultilevel"/>
    <w:tmpl w:val="F28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281D"/>
    <w:multiLevelType w:val="hybridMultilevel"/>
    <w:tmpl w:val="589A9F0A"/>
    <w:lvl w:ilvl="0" w:tplc="BE265C96">
      <w:start w:val="4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7925"/>
    <w:multiLevelType w:val="hybridMultilevel"/>
    <w:tmpl w:val="E75447A0"/>
    <w:lvl w:ilvl="0" w:tplc="612C7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D"/>
    <w:rsid w:val="00092E12"/>
    <w:rsid w:val="000C0D57"/>
    <w:rsid w:val="000D4DBE"/>
    <w:rsid w:val="00133474"/>
    <w:rsid w:val="001614EE"/>
    <w:rsid w:val="0019240B"/>
    <w:rsid w:val="00192A42"/>
    <w:rsid w:val="001D3530"/>
    <w:rsid w:val="00297A53"/>
    <w:rsid w:val="002F3CEF"/>
    <w:rsid w:val="002F45DE"/>
    <w:rsid w:val="00355E59"/>
    <w:rsid w:val="00391C6A"/>
    <w:rsid w:val="0040738C"/>
    <w:rsid w:val="004A1213"/>
    <w:rsid w:val="004C483A"/>
    <w:rsid w:val="004E4AE8"/>
    <w:rsid w:val="004F4650"/>
    <w:rsid w:val="00554C2D"/>
    <w:rsid w:val="005C73FB"/>
    <w:rsid w:val="005E6482"/>
    <w:rsid w:val="005F01A1"/>
    <w:rsid w:val="005F5A9F"/>
    <w:rsid w:val="0064622B"/>
    <w:rsid w:val="006504AA"/>
    <w:rsid w:val="0065516F"/>
    <w:rsid w:val="006928D9"/>
    <w:rsid w:val="006B6C14"/>
    <w:rsid w:val="006F4BED"/>
    <w:rsid w:val="00701D9C"/>
    <w:rsid w:val="007345FB"/>
    <w:rsid w:val="00755977"/>
    <w:rsid w:val="00766A99"/>
    <w:rsid w:val="00797A97"/>
    <w:rsid w:val="007C11C3"/>
    <w:rsid w:val="007E6210"/>
    <w:rsid w:val="00807317"/>
    <w:rsid w:val="0087569A"/>
    <w:rsid w:val="008A6E5A"/>
    <w:rsid w:val="008F7BFB"/>
    <w:rsid w:val="00924F89"/>
    <w:rsid w:val="0095449D"/>
    <w:rsid w:val="00A20F64"/>
    <w:rsid w:val="00A97904"/>
    <w:rsid w:val="00AD5322"/>
    <w:rsid w:val="00AF1735"/>
    <w:rsid w:val="00BA7050"/>
    <w:rsid w:val="00BB3C88"/>
    <w:rsid w:val="00BC3C56"/>
    <w:rsid w:val="00C43F96"/>
    <w:rsid w:val="00C63F26"/>
    <w:rsid w:val="00C947C1"/>
    <w:rsid w:val="00CA2A7B"/>
    <w:rsid w:val="00CF19C2"/>
    <w:rsid w:val="00D228A6"/>
    <w:rsid w:val="00D308B8"/>
    <w:rsid w:val="00D55D3E"/>
    <w:rsid w:val="00D6039A"/>
    <w:rsid w:val="00D704DA"/>
    <w:rsid w:val="00D92D93"/>
    <w:rsid w:val="00D942DD"/>
    <w:rsid w:val="00D94772"/>
    <w:rsid w:val="00DD6ACC"/>
    <w:rsid w:val="00DF1240"/>
    <w:rsid w:val="00E00913"/>
    <w:rsid w:val="00E315AC"/>
    <w:rsid w:val="00E64676"/>
    <w:rsid w:val="00E81DE1"/>
    <w:rsid w:val="00EE5290"/>
    <w:rsid w:val="00F53AE2"/>
    <w:rsid w:val="00FA3614"/>
    <w:rsid w:val="00FA4F7A"/>
    <w:rsid w:val="00FC2A8C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ABFC-102A-4784-A145-DED2084F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Никаноров О А</cp:lastModifiedBy>
  <cp:revision>39</cp:revision>
  <dcterms:created xsi:type="dcterms:W3CDTF">2017-04-23T09:07:00Z</dcterms:created>
  <dcterms:modified xsi:type="dcterms:W3CDTF">2017-04-24T04:32:00Z</dcterms:modified>
</cp:coreProperties>
</file>