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16" w:rsidRPr="009E6179" w:rsidRDefault="009E6179" w:rsidP="009E6179">
      <w:r>
        <w:rPr>
          <w:rFonts w:ascii="Tahoma" w:hAnsi="Tahoma" w:cs="Tahoma"/>
          <w:color w:val="5D5D5D"/>
          <w:sz w:val="17"/>
          <w:szCs w:val="17"/>
          <w:shd w:val="clear" w:color="auto" w:fill="C3C2AE"/>
        </w:rPr>
        <w:t>11 ноября 2015 года состоялось заседание постоянной комиссии Тасеевского районного Совета депутатов по социальным вопросам. В заседании комиссии приняли участие: В.В.Зубец - председатель Тасеевского районного Совета депутатов, Г.В.Маковецкая - заместитель Главы администрации по социальным вопросам, Т.М.Кулева - начальник отдела образования администрации района, Н.А.Жагурина - заместитель руководителя МКСУ по ведению бюджетного учета "Тасеевская централизованная бухгалтерия". На заседании прошло обсуждение проекта муниципальной программы "Развитие образования в Тасеевском районе". В ходе обсуждения было отмечено недостаточное финансирование данной программы в текущем году, что отрицательно сказалось на качестве проводимых мероприятий и их общем количестве. Ряд выездных мероприятий было сорвано. По итогам обсуждения принято решение о необходимости сохранения на 2016 год объемов финансирования программы не ниже уровня 2015 года, обратить особое внимание на организацию летнего отдыха учащихся, не допустить снижения показателей охвата детей всеми формами летнего отдыха. Отделу образования подготовить предложения по дополнительному финансированию мероприятий программы в соответствии с предложениями и рекомендациями комиссии.</w:t>
      </w:r>
      <w:bookmarkStart w:id="0" w:name="_GoBack"/>
      <w:bookmarkEnd w:id="0"/>
    </w:p>
    <w:sectPr w:rsidR="003E0016" w:rsidRPr="009E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7CA2"/>
    <w:rsid w:val="000A3974"/>
    <w:rsid w:val="001214B6"/>
    <w:rsid w:val="00156D99"/>
    <w:rsid w:val="0019181C"/>
    <w:rsid w:val="001F274B"/>
    <w:rsid w:val="002722B0"/>
    <w:rsid w:val="002B6DEB"/>
    <w:rsid w:val="002D329E"/>
    <w:rsid w:val="00323C1E"/>
    <w:rsid w:val="003C2F42"/>
    <w:rsid w:val="003E0016"/>
    <w:rsid w:val="003E50B0"/>
    <w:rsid w:val="003F418D"/>
    <w:rsid w:val="00475598"/>
    <w:rsid w:val="005864B5"/>
    <w:rsid w:val="00587B40"/>
    <w:rsid w:val="00597691"/>
    <w:rsid w:val="005A22BF"/>
    <w:rsid w:val="005B1500"/>
    <w:rsid w:val="005C388D"/>
    <w:rsid w:val="005D701F"/>
    <w:rsid w:val="005E78E3"/>
    <w:rsid w:val="00655AB8"/>
    <w:rsid w:val="00656A7F"/>
    <w:rsid w:val="00696A1D"/>
    <w:rsid w:val="006B715C"/>
    <w:rsid w:val="00714AB2"/>
    <w:rsid w:val="007514CC"/>
    <w:rsid w:val="00775007"/>
    <w:rsid w:val="008068DA"/>
    <w:rsid w:val="008401A9"/>
    <w:rsid w:val="00863A28"/>
    <w:rsid w:val="008667F5"/>
    <w:rsid w:val="00867D60"/>
    <w:rsid w:val="00890B18"/>
    <w:rsid w:val="008A140B"/>
    <w:rsid w:val="008A6766"/>
    <w:rsid w:val="009445CE"/>
    <w:rsid w:val="009779FA"/>
    <w:rsid w:val="009C0AA4"/>
    <w:rsid w:val="009C565A"/>
    <w:rsid w:val="009E6179"/>
    <w:rsid w:val="00A10856"/>
    <w:rsid w:val="00A66009"/>
    <w:rsid w:val="00AB3DF1"/>
    <w:rsid w:val="00AD15CB"/>
    <w:rsid w:val="00B80D36"/>
    <w:rsid w:val="00B812E4"/>
    <w:rsid w:val="00BB5F84"/>
    <w:rsid w:val="00C23A5A"/>
    <w:rsid w:val="00D02731"/>
    <w:rsid w:val="00D413E8"/>
    <w:rsid w:val="00D643B9"/>
    <w:rsid w:val="00D67277"/>
    <w:rsid w:val="00D7324F"/>
    <w:rsid w:val="00DB21D6"/>
    <w:rsid w:val="00E60095"/>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1055</Characters>
  <Application>Microsoft Office Word</Application>
  <DocSecurity>0</DocSecurity>
  <Lines>8</Lines>
  <Paragraphs>2</Paragraphs>
  <ScaleCrop>false</ScaleCrop>
  <Company>diakov.net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64</cp:revision>
  <dcterms:created xsi:type="dcterms:W3CDTF">2022-01-24T01:57:00Z</dcterms:created>
  <dcterms:modified xsi:type="dcterms:W3CDTF">2022-01-24T03:08:00Z</dcterms:modified>
</cp:coreProperties>
</file>